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C402"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4973A3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0C9EF0D7" w14:textId="77777777" w:rsidTr="007673F3">
        <w:tc>
          <w:tcPr>
            <w:tcW w:w="3205" w:type="dxa"/>
            <w:shd w:val="clear" w:color="auto" w:fill="DDD9C3" w:themeFill="background2" w:themeFillShade="E6"/>
          </w:tcPr>
          <w:p w14:paraId="38A0763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EE404F4" w14:textId="77777777" w:rsidR="000F4FD4" w:rsidRPr="00F77F2E" w:rsidRDefault="00F77F2E" w:rsidP="007673F3">
            <w:pPr>
              <w:rPr>
                <w:rFonts w:ascii="Calibri" w:hAnsi="Calibri" w:cs="Arial"/>
                <w:color w:val="002060"/>
                <w:sz w:val="20"/>
                <w:szCs w:val="20"/>
                <w:lang w:val="el-GR"/>
              </w:rPr>
            </w:pPr>
            <w:r>
              <w:rPr>
                <w:rFonts w:ascii="Calibri" w:hAnsi="Calibri" w:cs="Arial"/>
                <w:color w:val="002060"/>
                <w:sz w:val="20"/>
                <w:szCs w:val="20"/>
                <w:lang w:val="el-GR"/>
              </w:rPr>
              <w:t>ΘΕΤΙΚΩΝ ΕΠΙΣΤΗΜΩΝ</w:t>
            </w:r>
          </w:p>
        </w:tc>
      </w:tr>
      <w:tr w:rsidR="000F4FD4" w:rsidRPr="00161C77" w14:paraId="7E816DAD" w14:textId="77777777" w:rsidTr="007673F3">
        <w:tc>
          <w:tcPr>
            <w:tcW w:w="3205" w:type="dxa"/>
            <w:shd w:val="clear" w:color="auto" w:fill="DDD9C3" w:themeFill="background2" w:themeFillShade="E6"/>
          </w:tcPr>
          <w:p w14:paraId="488A26A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6FA61A8" w14:textId="77777777" w:rsidR="000F4FD4" w:rsidRPr="00F77F2E" w:rsidRDefault="00F77F2E" w:rsidP="007673F3">
            <w:pPr>
              <w:rPr>
                <w:rFonts w:ascii="Calibri" w:hAnsi="Calibri" w:cs="Arial"/>
                <w:color w:val="002060"/>
                <w:sz w:val="20"/>
                <w:szCs w:val="20"/>
                <w:lang w:val="el-GR"/>
              </w:rPr>
            </w:pPr>
            <w:r>
              <w:rPr>
                <w:rFonts w:ascii="Calibri" w:hAnsi="Calibri" w:cs="Arial"/>
                <w:color w:val="002060"/>
                <w:sz w:val="20"/>
                <w:szCs w:val="20"/>
                <w:lang w:val="el-GR"/>
              </w:rPr>
              <w:t>ΠΛΗΡΟΦΟΡΙΚΗΣ ΜΕ ΕΦΑΡΜΟΓΕΣ ΣΤΗ ΒΙΟΙΑΤΡΙΚΗ</w:t>
            </w:r>
          </w:p>
        </w:tc>
      </w:tr>
      <w:tr w:rsidR="000F4FD4" w:rsidRPr="00705AAD" w14:paraId="4F26E1DC" w14:textId="77777777" w:rsidTr="007673F3">
        <w:tc>
          <w:tcPr>
            <w:tcW w:w="3205" w:type="dxa"/>
            <w:shd w:val="clear" w:color="auto" w:fill="DDD9C3" w:themeFill="background2" w:themeFillShade="E6"/>
          </w:tcPr>
          <w:p w14:paraId="46598B9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44D28E5" w14:textId="77777777" w:rsidR="000F4FD4" w:rsidRPr="00705AAD" w:rsidRDefault="004D1B37"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08C302F1" w14:textId="77777777" w:rsidTr="007673F3">
        <w:tc>
          <w:tcPr>
            <w:tcW w:w="3205" w:type="dxa"/>
            <w:shd w:val="clear" w:color="auto" w:fill="DDD9C3" w:themeFill="background2" w:themeFillShade="E6"/>
          </w:tcPr>
          <w:p w14:paraId="21B39AC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2448BD3" w14:textId="77777777" w:rsidR="000F4FD4" w:rsidRPr="00705AAD" w:rsidRDefault="00773663" w:rsidP="007673F3">
            <w:pPr>
              <w:rPr>
                <w:rFonts w:ascii="Calibri" w:hAnsi="Calibri" w:cs="Arial"/>
                <w:b/>
                <w:sz w:val="20"/>
                <w:szCs w:val="20"/>
                <w:lang w:val="el-GR"/>
              </w:rPr>
            </w:pPr>
            <w:r>
              <w:rPr>
                <w:rFonts w:ascii="Calibri" w:hAnsi="Calibri" w:cs="Arial"/>
                <w:b/>
                <w:sz w:val="20"/>
                <w:szCs w:val="20"/>
                <w:lang w:val="el-GR"/>
              </w:rPr>
              <w:t>6Κ</w:t>
            </w:r>
            <w:r w:rsidR="00F77F2E">
              <w:rPr>
                <w:rFonts w:ascii="Calibri" w:hAnsi="Calibri" w:cs="Arial"/>
                <w:b/>
                <w:sz w:val="20"/>
                <w:szCs w:val="20"/>
                <w:lang w:val="el-GR"/>
              </w:rPr>
              <w:t>Π0</w:t>
            </w:r>
            <w:r>
              <w:rPr>
                <w:rFonts w:ascii="Calibri" w:hAnsi="Calibri" w:cs="Arial"/>
                <w:b/>
                <w:sz w:val="20"/>
                <w:szCs w:val="20"/>
                <w:lang w:val="el-GR"/>
              </w:rPr>
              <w:t>7</w:t>
            </w:r>
          </w:p>
        </w:tc>
        <w:tc>
          <w:tcPr>
            <w:tcW w:w="2505" w:type="dxa"/>
            <w:gridSpan w:val="2"/>
            <w:shd w:val="clear" w:color="auto" w:fill="DDD9C3" w:themeFill="background2" w:themeFillShade="E6"/>
          </w:tcPr>
          <w:p w14:paraId="1AB4C97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4A27DDB" w14:textId="77777777" w:rsidR="000F4FD4" w:rsidRPr="00705AAD" w:rsidRDefault="00FC2AAC" w:rsidP="007673F3">
            <w:pPr>
              <w:rPr>
                <w:rFonts w:ascii="Calibri" w:hAnsi="Calibri" w:cs="Arial"/>
                <w:b/>
                <w:sz w:val="20"/>
                <w:szCs w:val="20"/>
                <w:lang w:val="el-GR"/>
              </w:rPr>
            </w:pPr>
            <w:r>
              <w:rPr>
                <w:rFonts w:ascii="Calibri" w:hAnsi="Calibri" w:cs="Arial"/>
                <w:b/>
                <w:sz w:val="20"/>
                <w:szCs w:val="20"/>
                <w:lang w:val="el-GR"/>
              </w:rPr>
              <w:t>ΣΤ</w:t>
            </w:r>
            <w:r w:rsidR="00F77F2E">
              <w:rPr>
                <w:rFonts w:ascii="Calibri" w:hAnsi="Calibri" w:cs="Arial"/>
                <w:b/>
                <w:sz w:val="20"/>
                <w:szCs w:val="20"/>
                <w:lang w:val="el-GR"/>
              </w:rPr>
              <w:t>’</w:t>
            </w:r>
          </w:p>
        </w:tc>
      </w:tr>
      <w:tr w:rsidR="000F4FD4" w:rsidRPr="00705AAD" w14:paraId="0189525A" w14:textId="77777777" w:rsidTr="007673F3">
        <w:trPr>
          <w:trHeight w:val="375"/>
        </w:trPr>
        <w:tc>
          <w:tcPr>
            <w:tcW w:w="3205" w:type="dxa"/>
            <w:shd w:val="clear" w:color="auto" w:fill="DDD9C3" w:themeFill="background2" w:themeFillShade="E6"/>
            <w:vAlign w:val="center"/>
          </w:tcPr>
          <w:p w14:paraId="3C549C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127E70" w14:textId="77777777" w:rsidR="000F4FD4" w:rsidRPr="00F77F2E" w:rsidRDefault="00FC2AAC" w:rsidP="007673F3">
            <w:pPr>
              <w:rPr>
                <w:rFonts w:ascii="Calibri" w:hAnsi="Calibri" w:cs="Arial"/>
                <w:sz w:val="20"/>
                <w:szCs w:val="20"/>
                <w:lang w:val="el-GR"/>
              </w:rPr>
            </w:pPr>
            <w:r>
              <w:rPr>
                <w:rFonts w:ascii="Calibri" w:hAnsi="Calibri" w:cs="Arial"/>
                <w:sz w:val="20"/>
                <w:szCs w:val="20"/>
                <w:lang w:val="el-GR"/>
              </w:rPr>
              <w:t>ΓΡΑΦΙΚΗ ΥΠΟΛΟΓΙΣΤΩΝ</w:t>
            </w:r>
          </w:p>
        </w:tc>
      </w:tr>
      <w:tr w:rsidR="000F4FD4" w:rsidRPr="00705AAD" w14:paraId="7EB12CD6" w14:textId="77777777" w:rsidTr="007673F3">
        <w:trPr>
          <w:trHeight w:val="196"/>
        </w:trPr>
        <w:tc>
          <w:tcPr>
            <w:tcW w:w="5637" w:type="dxa"/>
            <w:gridSpan w:val="3"/>
            <w:shd w:val="clear" w:color="auto" w:fill="DDD9C3" w:themeFill="background2" w:themeFillShade="E6"/>
            <w:vAlign w:val="center"/>
          </w:tcPr>
          <w:p w14:paraId="0C28FB00" w14:textId="2CC572A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w:t>
            </w:r>
            <w:r w:rsidR="00161C77" w:rsidRPr="00161C77">
              <w:rPr>
                <w:rFonts w:ascii="Calibri" w:hAnsi="Calibri" w:cs="Arial"/>
                <w:i/>
                <w:sz w:val="18"/>
                <w:szCs w:val="18"/>
                <w:lang w:val="el-GR"/>
              </w:rPr>
              <w:t>,</w:t>
            </w:r>
            <w:r w:rsidRPr="00705AAD">
              <w:rPr>
                <w:rFonts w:ascii="Calibri" w:hAnsi="Calibri" w:cs="Arial"/>
                <w:i/>
                <w:sz w:val="18"/>
                <w:szCs w:val="18"/>
                <w:lang w:val="el-GR"/>
              </w:rPr>
              <w:t xml:space="preserve">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B31DA3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28E0DB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526DB49" w14:textId="77777777" w:rsidTr="007673F3">
        <w:trPr>
          <w:trHeight w:val="194"/>
        </w:trPr>
        <w:tc>
          <w:tcPr>
            <w:tcW w:w="5637" w:type="dxa"/>
            <w:gridSpan w:val="3"/>
          </w:tcPr>
          <w:p w14:paraId="6E11FFEE" w14:textId="2875CB43" w:rsidR="000F4FD4" w:rsidRPr="00705AAD" w:rsidRDefault="001D600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439446C5" w14:textId="77777777" w:rsidR="000F4FD4" w:rsidRPr="00705AAD" w:rsidRDefault="00F77F2E"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2A6BD067" w14:textId="77777777" w:rsidR="000F4FD4" w:rsidRPr="00705AAD" w:rsidRDefault="00F77F2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2ABF28C" w14:textId="77777777" w:rsidTr="007673F3">
        <w:trPr>
          <w:trHeight w:val="194"/>
        </w:trPr>
        <w:tc>
          <w:tcPr>
            <w:tcW w:w="5637" w:type="dxa"/>
            <w:gridSpan w:val="3"/>
          </w:tcPr>
          <w:p w14:paraId="3EB72728" w14:textId="43B5E09B" w:rsidR="000F4FD4" w:rsidRPr="001D6007" w:rsidRDefault="001D6007" w:rsidP="007673F3">
            <w:pPr>
              <w:jc w:val="right"/>
              <w:rPr>
                <w:rFonts w:ascii="Calibri" w:hAnsi="Calibri" w:cs="Arial"/>
                <w:bCs/>
                <w:color w:val="002060"/>
                <w:sz w:val="20"/>
                <w:szCs w:val="20"/>
                <w:lang w:val="el-GR"/>
              </w:rPr>
            </w:pPr>
            <w:r w:rsidRPr="001D6007">
              <w:rPr>
                <w:rFonts w:ascii="Calibri" w:hAnsi="Calibri" w:cs="Arial"/>
                <w:bCs/>
                <w:color w:val="002060"/>
                <w:sz w:val="20"/>
                <w:szCs w:val="20"/>
                <w:lang w:val="el-GR"/>
              </w:rPr>
              <w:t>Εργαστηριακές Ασκήσεις</w:t>
            </w:r>
          </w:p>
        </w:tc>
        <w:tc>
          <w:tcPr>
            <w:tcW w:w="1559" w:type="dxa"/>
            <w:gridSpan w:val="2"/>
          </w:tcPr>
          <w:p w14:paraId="136606BF" w14:textId="1A8EC7AF" w:rsidR="000F4FD4" w:rsidRPr="00705AAD" w:rsidRDefault="001D6007" w:rsidP="001D6007">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4C1D7F5D" w14:textId="77777777" w:rsidR="000F4FD4" w:rsidRPr="00705AAD" w:rsidRDefault="000F4FD4" w:rsidP="007673F3">
            <w:pPr>
              <w:rPr>
                <w:rFonts w:ascii="Calibri" w:hAnsi="Calibri" w:cs="Arial"/>
                <w:color w:val="002060"/>
                <w:sz w:val="20"/>
                <w:szCs w:val="20"/>
                <w:lang w:val="el-GR"/>
              </w:rPr>
            </w:pPr>
          </w:p>
        </w:tc>
      </w:tr>
      <w:tr w:rsidR="000F4FD4" w:rsidRPr="00705AAD" w14:paraId="0A87537A" w14:textId="77777777" w:rsidTr="007673F3">
        <w:trPr>
          <w:trHeight w:val="194"/>
        </w:trPr>
        <w:tc>
          <w:tcPr>
            <w:tcW w:w="5637" w:type="dxa"/>
            <w:gridSpan w:val="3"/>
          </w:tcPr>
          <w:p w14:paraId="39849D95" w14:textId="6CBBDA16" w:rsidR="000F4FD4" w:rsidRPr="00705AAD" w:rsidRDefault="007B5F11" w:rsidP="007B5F11">
            <w:pPr>
              <w:jc w:val="right"/>
              <w:rPr>
                <w:rFonts w:ascii="Calibri" w:hAnsi="Calibri" w:cs="Arial"/>
                <w:b/>
                <w:color w:val="002060"/>
                <w:sz w:val="20"/>
                <w:szCs w:val="20"/>
                <w:lang w:val="el-GR"/>
              </w:rPr>
            </w:pPr>
            <w:r>
              <w:rPr>
                <w:rFonts w:ascii="Calibri" w:hAnsi="Calibri" w:cs="Arial"/>
                <w:b/>
                <w:color w:val="002060"/>
                <w:sz w:val="20"/>
                <w:szCs w:val="20"/>
                <w:lang w:val="el-GR"/>
              </w:rPr>
              <w:t>ΣΥΝΟΛΟ</w:t>
            </w:r>
          </w:p>
        </w:tc>
        <w:tc>
          <w:tcPr>
            <w:tcW w:w="1559" w:type="dxa"/>
            <w:gridSpan w:val="2"/>
          </w:tcPr>
          <w:p w14:paraId="2F9E23DD" w14:textId="60D57286" w:rsidR="000F4FD4" w:rsidRPr="007B5F11" w:rsidRDefault="007B5F11" w:rsidP="007B5F11">
            <w:pPr>
              <w:jc w:val="center"/>
              <w:rPr>
                <w:rFonts w:ascii="Calibri" w:hAnsi="Calibri" w:cs="Arial"/>
                <w:b/>
                <w:bCs/>
                <w:color w:val="002060"/>
                <w:sz w:val="20"/>
                <w:szCs w:val="20"/>
                <w:lang w:val="el-GR"/>
              </w:rPr>
            </w:pPr>
            <w:r w:rsidRPr="007B5F11">
              <w:rPr>
                <w:rFonts w:ascii="Calibri" w:hAnsi="Calibri" w:cs="Arial"/>
                <w:b/>
                <w:bCs/>
                <w:color w:val="002060"/>
                <w:sz w:val="20"/>
                <w:szCs w:val="20"/>
                <w:lang w:val="el-GR"/>
              </w:rPr>
              <w:t>4</w:t>
            </w:r>
          </w:p>
        </w:tc>
        <w:tc>
          <w:tcPr>
            <w:tcW w:w="1240" w:type="dxa"/>
          </w:tcPr>
          <w:p w14:paraId="60D29ABE" w14:textId="081CEF05" w:rsidR="000F4FD4" w:rsidRPr="007B5F11" w:rsidRDefault="007B5F11" w:rsidP="007B5F11">
            <w:pPr>
              <w:jc w:val="center"/>
              <w:rPr>
                <w:rFonts w:ascii="Calibri" w:hAnsi="Calibri" w:cs="Arial"/>
                <w:b/>
                <w:bCs/>
                <w:color w:val="002060"/>
                <w:sz w:val="20"/>
                <w:szCs w:val="20"/>
                <w:lang w:val="el-GR"/>
              </w:rPr>
            </w:pPr>
            <w:r>
              <w:rPr>
                <w:rFonts w:ascii="Calibri" w:hAnsi="Calibri" w:cs="Arial"/>
                <w:b/>
                <w:bCs/>
                <w:color w:val="002060"/>
                <w:sz w:val="20"/>
                <w:szCs w:val="20"/>
                <w:lang w:val="el-GR"/>
              </w:rPr>
              <w:t>5</w:t>
            </w:r>
          </w:p>
        </w:tc>
      </w:tr>
      <w:tr w:rsidR="000F4FD4" w:rsidRPr="00161C77" w14:paraId="741C7F13" w14:textId="77777777" w:rsidTr="007673F3">
        <w:trPr>
          <w:trHeight w:val="194"/>
        </w:trPr>
        <w:tc>
          <w:tcPr>
            <w:tcW w:w="5637" w:type="dxa"/>
            <w:gridSpan w:val="3"/>
            <w:shd w:val="clear" w:color="auto" w:fill="DDD9C3" w:themeFill="background2" w:themeFillShade="E6"/>
          </w:tcPr>
          <w:p w14:paraId="049A2ABE"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966701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9E65374" w14:textId="77777777" w:rsidR="000F4FD4" w:rsidRPr="00705AAD" w:rsidRDefault="000F4FD4" w:rsidP="007673F3">
            <w:pPr>
              <w:rPr>
                <w:rFonts w:ascii="Calibri" w:hAnsi="Calibri" w:cs="Arial"/>
                <w:color w:val="002060"/>
                <w:sz w:val="20"/>
                <w:szCs w:val="20"/>
                <w:lang w:val="el-GR"/>
              </w:rPr>
            </w:pPr>
          </w:p>
        </w:tc>
      </w:tr>
      <w:tr w:rsidR="000F4FD4" w:rsidRPr="007E6482" w14:paraId="47063D92" w14:textId="77777777" w:rsidTr="007673F3">
        <w:trPr>
          <w:trHeight w:val="599"/>
        </w:trPr>
        <w:tc>
          <w:tcPr>
            <w:tcW w:w="3205" w:type="dxa"/>
            <w:shd w:val="clear" w:color="auto" w:fill="DDD9C3" w:themeFill="background2" w:themeFillShade="E6"/>
          </w:tcPr>
          <w:p w14:paraId="0443F85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E9BB006"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5BC9E68"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015FFE1" w14:textId="77777777" w:rsidR="000F4FD4" w:rsidRPr="00705AAD" w:rsidRDefault="00F77F2E" w:rsidP="007673F3">
            <w:pPr>
              <w:rPr>
                <w:rFonts w:ascii="Calibri" w:hAnsi="Calibri" w:cs="Arial"/>
                <w:color w:val="002060"/>
                <w:sz w:val="20"/>
                <w:szCs w:val="20"/>
                <w:lang w:val="el-GR"/>
              </w:rPr>
            </w:pPr>
            <w:r>
              <w:rPr>
                <w:rFonts w:ascii="Calibri" w:hAnsi="Calibri" w:cs="Arial"/>
                <w:color w:val="002060"/>
                <w:sz w:val="20"/>
                <w:szCs w:val="20"/>
                <w:lang w:val="el-GR"/>
              </w:rPr>
              <w:t>Γενικού υποβάθρου</w:t>
            </w:r>
          </w:p>
        </w:tc>
      </w:tr>
      <w:tr w:rsidR="000F4FD4" w:rsidRPr="00161C77" w14:paraId="7371BBCD" w14:textId="77777777" w:rsidTr="007673F3">
        <w:tc>
          <w:tcPr>
            <w:tcW w:w="3205" w:type="dxa"/>
            <w:shd w:val="clear" w:color="auto" w:fill="DDD9C3" w:themeFill="background2" w:themeFillShade="E6"/>
          </w:tcPr>
          <w:p w14:paraId="5574D3E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DF2BBF4"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4217AD2" w14:textId="35AC5713" w:rsidR="000F4FD4" w:rsidRPr="001D6007" w:rsidRDefault="002614A5" w:rsidP="007673F3">
            <w:pPr>
              <w:rPr>
                <w:rFonts w:ascii="Calibri" w:hAnsi="Calibri" w:cs="Arial"/>
                <w:color w:val="002060"/>
                <w:sz w:val="20"/>
                <w:szCs w:val="20"/>
                <w:lang w:val="el-GR"/>
              </w:rPr>
            </w:pPr>
            <w:r>
              <w:rPr>
                <w:rFonts w:ascii="Calibri" w:hAnsi="Calibri" w:cs="Arial"/>
                <w:color w:val="002060"/>
                <w:sz w:val="20"/>
                <w:szCs w:val="20"/>
                <w:lang w:val="el-GR"/>
              </w:rPr>
              <w:t>Γραμμική Άλγεβρα</w:t>
            </w:r>
            <w:r w:rsidR="001D6007" w:rsidRPr="001D6007">
              <w:rPr>
                <w:rFonts w:ascii="Calibri" w:hAnsi="Calibri" w:cs="Arial"/>
                <w:color w:val="002060"/>
                <w:sz w:val="20"/>
                <w:szCs w:val="20"/>
                <w:lang w:val="el-GR"/>
              </w:rPr>
              <w:t xml:space="preserve">, </w:t>
            </w:r>
            <w:r w:rsidR="001D6007">
              <w:rPr>
                <w:rFonts w:ascii="Calibri" w:hAnsi="Calibri" w:cs="Arial"/>
                <w:color w:val="002060"/>
                <w:sz w:val="20"/>
                <w:szCs w:val="20"/>
                <w:lang w:val="el-GR"/>
              </w:rPr>
              <w:t>Εισαγωγή στον Προγραμματισμό, Δομές Δεδομένων</w:t>
            </w:r>
          </w:p>
        </w:tc>
      </w:tr>
      <w:tr w:rsidR="000F4FD4" w:rsidRPr="00705AAD" w14:paraId="450AF823" w14:textId="77777777" w:rsidTr="007673F3">
        <w:tc>
          <w:tcPr>
            <w:tcW w:w="3205" w:type="dxa"/>
            <w:shd w:val="clear" w:color="auto" w:fill="DDD9C3" w:themeFill="background2" w:themeFillShade="E6"/>
          </w:tcPr>
          <w:p w14:paraId="6D3EAEC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8C47D63" w14:textId="77777777" w:rsidR="000F4FD4" w:rsidRPr="00F77F2E" w:rsidRDefault="00F77F2E"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2728E5" w14:paraId="56970F37" w14:textId="77777777" w:rsidTr="007673F3">
        <w:tc>
          <w:tcPr>
            <w:tcW w:w="3205" w:type="dxa"/>
            <w:shd w:val="clear" w:color="auto" w:fill="DDD9C3" w:themeFill="background2" w:themeFillShade="E6"/>
          </w:tcPr>
          <w:p w14:paraId="50DE20E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4A0C449" w14:textId="77777777" w:rsidR="000F4FD4" w:rsidRPr="00705AAD" w:rsidRDefault="009B5142"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14:paraId="59BE912B" w14:textId="77777777" w:rsidTr="007673F3">
        <w:tc>
          <w:tcPr>
            <w:tcW w:w="3205" w:type="dxa"/>
            <w:shd w:val="clear" w:color="auto" w:fill="DDD9C3" w:themeFill="background2" w:themeFillShade="E6"/>
          </w:tcPr>
          <w:p w14:paraId="7C2FA3FE"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AB34082" w14:textId="77777777" w:rsidR="000F4FD4" w:rsidRPr="00773663" w:rsidRDefault="006B0D52" w:rsidP="00773663">
            <w:pPr>
              <w:spacing w:after="200" w:line="276" w:lineRule="auto"/>
              <w:rPr>
                <w:rFonts w:asciiTheme="minorHAnsi" w:eastAsia="Calibri" w:hAnsiTheme="minorHAnsi" w:cs="Arial"/>
                <w:color w:val="002060"/>
                <w:sz w:val="20"/>
                <w:szCs w:val="20"/>
                <w:lang w:val="en-GB"/>
              </w:rPr>
            </w:pPr>
            <w:hyperlink r:id="rId7" w:history="1">
              <w:r w:rsidR="00773663" w:rsidRPr="00773663">
                <w:rPr>
                  <w:rStyle w:val="-"/>
                  <w:rFonts w:asciiTheme="minorHAnsi" w:hAnsiTheme="minorHAnsi"/>
                  <w:sz w:val="20"/>
                  <w:szCs w:val="20"/>
                </w:rPr>
                <w:t>http://eclass.uth.gr/eclass/courses/DIB232/</w:t>
              </w:r>
            </w:hyperlink>
          </w:p>
        </w:tc>
      </w:tr>
    </w:tbl>
    <w:p w14:paraId="7ED40592" w14:textId="77777777" w:rsidR="002F3B7D" w:rsidRPr="002F3B7D" w:rsidRDefault="002F3B7D" w:rsidP="002F3B7D">
      <w:pPr>
        <w:widowControl w:val="0"/>
        <w:autoSpaceDE w:val="0"/>
        <w:autoSpaceDN w:val="0"/>
        <w:adjustRightInd w:val="0"/>
        <w:spacing w:after="120"/>
        <w:rPr>
          <w:rFonts w:ascii="Calibri" w:hAnsi="Calibri" w:cs="Arial"/>
          <w:b/>
          <w:color w:val="000000"/>
          <w:sz w:val="22"/>
          <w:szCs w:val="22"/>
        </w:rPr>
      </w:pPr>
    </w:p>
    <w:p w14:paraId="26E6A1E9" w14:textId="77777777" w:rsidR="000F4FD4" w:rsidRPr="00705AAD" w:rsidRDefault="000F4FD4" w:rsidP="002F3B7D">
      <w:pPr>
        <w:widowControl w:val="0"/>
        <w:numPr>
          <w:ilvl w:val="0"/>
          <w:numId w:val="8"/>
        </w:numPr>
        <w:autoSpaceDE w:val="0"/>
        <w:autoSpaceDN w:val="0"/>
        <w:adjustRightInd w:val="0"/>
        <w:spacing w:after="120"/>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CDCF942" w14:textId="77777777" w:rsidTr="00305D37">
        <w:tc>
          <w:tcPr>
            <w:tcW w:w="8472" w:type="dxa"/>
            <w:tcBorders>
              <w:bottom w:val="nil"/>
            </w:tcBorders>
            <w:shd w:val="clear" w:color="auto" w:fill="DDD9C3" w:themeFill="background2" w:themeFillShade="E6"/>
          </w:tcPr>
          <w:p w14:paraId="78DE2276" w14:textId="77777777" w:rsidR="000F4FD4" w:rsidRPr="00705AAD" w:rsidRDefault="000F4FD4" w:rsidP="00863E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61C77" w14:paraId="539A9713" w14:textId="77777777" w:rsidTr="00305D37">
        <w:tc>
          <w:tcPr>
            <w:tcW w:w="8472" w:type="dxa"/>
            <w:tcBorders>
              <w:top w:val="nil"/>
            </w:tcBorders>
            <w:shd w:val="clear" w:color="auto" w:fill="DDD9C3" w:themeFill="background2" w:themeFillShade="E6"/>
          </w:tcPr>
          <w:p w14:paraId="44534480" w14:textId="77777777" w:rsidR="000F4FD4" w:rsidRPr="00705AAD" w:rsidRDefault="000F4FD4" w:rsidP="00863E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77AF27" w14:textId="77777777" w:rsidR="00863E1A" w:rsidRPr="00863E1A" w:rsidRDefault="00863E1A" w:rsidP="00863E1A">
            <w:pPr>
              <w:autoSpaceDE w:val="0"/>
              <w:autoSpaceDN w:val="0"/>
              <w:adjustRightInd w:val="0"/>
              <w:rPr>
                <w:rFonts w:ascii="Calibri" w:hAnsi="Calibri" w:cs="Arial"/>
                <w:i/>
                <w:sz w:val="16"/>
                <w:szCs w:val="16"/>
                <w:lang w:val="el-GR"/>
              </w:rPr>
            </w:pPr>
            <w:r>
              <w:rPr>
                <w:rFonts w:ascii="Calibri" w:hAnsi="Calibri" w:cs="Arial"/>
                <w:i/>
                <w:sz w:val="16"/>
                <w:szCs w:val="16"/>
                <w:lang w:val="el-GR"/>
              </w:rPr>
              <w:t>Συμβουλευτείτε το</w:t>
            </w:r>
          </w:p>
          <w:p w14:paraId="0F873E0B" w14:textId="77777777" w:rsidR="000F4FD4" w:rsidRPr="00863E1A" w:rsidRDefault="000F4FD4" w:rsidP="00863E1A">
            <w:pPr>
              <w:autoSpaceDE w:val="0"/>
              <w:autoSpaceDN w:val="0"/>
              <w:adjustRightInd w:val="0"/>
              <w:rPr>
                <w:rFonts w:ascii="Calibri" w:hAnsi="Calibri" w:cs="Arial"/>
                <w:i/>
                <w:sz w:val="16"/>
                <w:szCs w:val="16"/>
              </w:rPr>
            </w:pPr>
            <w:r w:rsidRPr="00705AAD">
              <w:rPr>
                <w:rFonts w:ascii="Calibri" w:hAnsi="Calibri" w:cs="Arial"/>
                <w:i/>
                <w:sz w:val="16"/>
                <w:szCs w:val="16"/>
                <w:lang w:val="el-GR"/>
              </w:rPr>
              <w:t xml:space="preserve"> Παράρτημα Α </w:t>
            </w:r>
          </w:p>
          <w:p w14:paraId="5263DB6D" w14:textId="77777777" w:rsidR="000F4FD4" w:rsidRPr="00705AAD" w:rsidRDefault="000F4FD4" w:rsidP="00863E1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BE5BD9C" w14:textId="77777777" w:rsidR="00863E1A" w:rsidRPr="00863E1A" w:rsidRDefault="000F4FD4" w:rsidP="00863E1A">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 xml:space="preserve">Περιγραφικοί Δείκτες Επιπέδων 6, 7 &amp; 8 του Ευρωπαϊκού Πλαισίου Προσόντων Διά Βίου Μάθησης </w:t>
            </w:r>
          </w:p>
          <w:p w14:paraId="17A801C9" w14:textId="77777777" w:rsidR="00863E1A" w:rsidRPr="00863E1A" w:rsidRDefault="000F4FD4" w:rsidP="00863E1A">
            <w:pPr>
              <w:widowControl w:val="0"/>
              <w:autoSpaceDE w:val="0"/>
              <w:autoSpaceDN w:val="0"/>
              <w:adjustRightInd w:val="0"/>
              <w:spacing w:after="200" w:line="276" w:lineRule="auto"/>
              <w:contextualSpacing/>
              <w:rPr>
                <w:rFonts w:cs="Arial"/>
                <w:i/>
                <w:sz w:val="16"/>
                <w:szCs w:val="16"/>
                <w:lang w:val="el-GR"/>
              </w:rPr>
            </w:pPr>
            <w:r w:rsidRPr="00F21D37">
              <w:rPr>
                <w:rFonts w:ascii="Calibri" w:hAnsi="Calibri" w:cs="Arial"/>
                <w:i/>
                <w:sz w:val="16"/>
                <w:szCs w:val="16"/>
                <w:lang w:val="el-GR"/>
              </w:rPr>
              <w:t xml:space="preserve">και το </w:t>
            </w:r>
          </w:p>
          <w:p w14:paraId="23593604" w14:textId="77777777" w:rsidR="000F4FD4" w:rsidRPr="00F21D37" w:rsidRDefault="000F4FD4" w:rsidP="00863E1A">
            <w:pPr>
              <w:widowControl w:val="0"/>
              <w:autoSpaceDE w:val="0"/>
              <w:autoSpaceDN w:val="0"/>
              <w:adjustRightInd w:val="0"/>
              <w:spacing w:after="200" w:line="276" w:lineRule="auto"/>
              <w:contextualSpacing/>
              <w:rPr>
                <w:rFonts w:cs="Arial"/>
                <w:i/>
                <w:sz w:val="16"/>
                <w:szCs w:val="16"/>
                <w:lang w:val="el-GR"/>
              </w:rPr>
            </w:pPr>
            <w:r w:rsidRPr="00F21D37">
              <w:rPr>
                <w:rFonts w:ascii="Calibri" w:hAnsi="Calibri" w:cs="Arial"/>
                <w:i/>
                <w:sz w:val="16"/>
                <w:szCs w:val="16"/>
                <w:lang w:val="el-GR"/>
              </w:rPr>
              <w:t>Παράρτημα Β</w:t>
            </w:r>
          </w:p>
          <w:p w14:paraId="307A018F" w14:textId="77777777" w:rsidR="000F4FD4" w:rsidRPr="00705AAD" w:rsidRDefault="000F4FD4" w:rsidP="00863E1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61C77" w14:paraId="128719CA" w14:textId="77777777" w:rsidTr="00305D37">
        <w:tc>
          <w:tcPr>
            <w:tcW w:w="8472" w:type="dxa"/>
          </w:tcPr>
          <w:p w14:paraId="68D0A672" w14:textId="77777777" w:rsidR="00704A89" w:rsidRDefault="00820771" w:rsidP="00704A89">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 xml:space="preserve">Εμπέδωση των βασικών θεωρητικών εννοιών Γραφικής Υπολογιστών (Γ.Υ.) και της θέσης τους στη συνολική σωλήνωση απόδοσης </w:t>
            </w:r>
            <w:proofErr w:type="spellStart"/>
            <w:r w:rsidRPr="00704A89">
              <w:rPr>
                <w:rFonts w:eastAsia="Calibri"/>
                <w:color w:val="002060"/>
                <w:sz w:val="20"/>
                <w:szCs w:val="20"/>
              </w:rPr>
              <w:t>τριδιαστάτων</w:t>
            </w:r>
            <w:proofErr w:type="spellEnd"/>
            <w:r w:rsidRPr="00704A89">
              <w:rPr>
                <w:rFonts w:eastAsia="Calibri"/>
                <w:color w:val="002060"/>
                <w:sz w:val="20"/>
                <w:szCs w:val="20"/>
              </w:rPr>
              <w:t xml:space="preserve"> σκηνών και δημιουργίας ψηφιακών εικόνων.</w:t>
            </w:r>
          </w:p>
          <w:p w14:paraId="54D3EE90" w14:textId="77777777" w:rsidR="00704A89" w:rsidRDefault="001D6007" w:rsidP="00820771">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 xml:space="preserve">Εκμάθηση αρχών, μεθόδων υπολογισμού και τεχνικών προς δημιουργία γραφικών υπολογιστών, </w:t>
            </w:r>
            <w:proofErr w:type="spellStart"/>
            <w:r w:rsidRPr="00704A89">
              <w:rPr>
                <w:rFonts w:eastAsia="Calibri"/>
                <w:color w:val="002060"/>
                <w:sz w:val="20"/>
                <w:szCs w:val="20"/>
              </w:rPr>
              <w:t>διαδραστικού</w:t>
            </w:r>
            <w:proofErr w:type="spellEnd"/>
            <w:r w:rsidRPr="00704A89">
              <w:rPr>
                <w:rFonts w:eastAsia="Calibri"/>
                <w:color w:val="002060"/>
                <w:sz w:val="20"/>
                <w:szCs w:val="20"/>
              </w:rPr>
              <w:t xml:space="preserve"> λογισμικού και συστημάτων αναπόλησης.</w:t>
            </w:r>
          </w:p>
          <w:p w14:paraId="20562FB3" w14:textId="67EBBD72" w:rsidR="00224096" w:rsidRDefault="00820771" w:rsidP="00820771">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Ικανότητα σχεδίασης και ανάπτυξης λογισμικού</w:t>
            </w:r>
            <w:r w:rsidR="007B5F11">
              <w:rPr>
                <w:rFonts w:eastAsia="Calibri"/>
                <w:color w:val="002060"/>
                <w:sz w:val="20"/>
                <w:szCs w:val="20"/>
              </w:rPr>
              <w:t xml:space="preserve"> με χρήση </w:t>
            </w:r>
            <w:r w:rsidR="007B5F11">
              <w:rPr>
                <w:rFonts w:eastAsia="Calibri"/>
                <w:color w:val="002060"/>
                <w:sz w:val="20"/>
                <w:szCs w:val="20"/>
                <w:lang w:val="en-US"/>
              </w:rPr>
              <w:t>OpenGL</w:t>
            </w:r>
            <w:r w:rsidRPr="00704A89">
              <w:rPr>
                <w:rFonts w:eastAsia="Calibri"/>
                <w:color w:val="002060"/>
                <w:sz w:val="20"/>
                <w:szCs w:val="20"/>
              </w:rPr>
              <w:t xml:space="preserve"> για απόδοση, </w:t>
            </w:r>
            <w:proofErr w:type="spellStart"/>
            <w:r w:rsidRPr="00704A89">
              <w:rPr>
                <w:rFonts w:eastAsia="Calibri"/>
                <w:color w:val="002060"/>
                <w:sz w:val="20"/>
                <w:szCs w:val="20"/>
              </w:rPr>
              <w:t>διάδραση</w:t>
            </w:r>
            <w:proofErr w:type="spellEnd"/>
            <w:r w:rsidRPr="00704A89">
              <w:rPr>
                <w:rFonts w:eastAsia="Calibri"/>
                <w:color w:val="002060"/>
                <w:sz w:val="20"/>
                <w:szCs w:val="20"/>
              </w:rPr>
              <w:t xml:space="preserve"> και αναπόληση καθώς και υλοποίησης επαγγελματικών εφαρμογών Γ.Υ. αξιοποιώντας σύγχρονα τεχνολογικά κρηπιδώματα.</w:t>
            </w:r>
            <w:r w:rsidR="00224096">
              <w:rPr>
                <w:rFonts w:eastAsia="Calibri"/>
                <w:color w:val="002060"/>
                <w:sz w:val="20"/>
                <w:szCs w:val="20"/>
              </w:rPr>
              <w:t xml:space="preserve"> </w:t>
            </w:r>
          </w:p>
          <w:p w14:paraId="1BEBEA6D" w14:textId="42570B38" w:rsidR="00704A89" w:rsidRDefault="00820771" w:rsidP="00820771">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Εξοικείωση με συστήματα Γ.Υ. και με τις εφαρμογές τους σε τομείς, όπως οι ταινίες κινουμένων σχεδίων, τα παίγνια υπολογιστών, η αναπόληση επιστημονικών δεδομένων, τα γεωγραφικά συστήματα πληροφοριών κ.ά.</w:t>
            </w:r>
          </w:p>
          <w:p w14:paraId="036210F0" w14:textId="77777777" w:rsidR="00704A89" w:rsidRDefault="00820771" w:rsidP="00820771">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 xml:space="preserve">Κατανόηση των διαφορών, των πλεονεκτημάτων και των μειονεκτημάτων στις δυνατότητες </w:t>
            </w:r>
            <w:r w:rsidRPr="00704A89">
              <w:rPr>
                <w:rFonts w:eastAsia="Calibri"/>
                <w:color w:val="002060"/>
                <w:sz w:val="20"/>
                <w:szCs w:val="20"/>
              </w:rPr>
              <w:lastRenderedPageBreak/>
              <w:t xml:space="preserve">των διαθέσιμων τεχνολογικών λύσεων σχετικών με τη Γ.Υ. </w:t>
            </w:r>
          </w:p>
          <w:p w14:paraId="1B86841D" w14:textId="6A3B636C" w:rsidR="00F03B25" w:rsidRPr="00704A89" w:rsidRDefault="00820771" w:rsidP="00820771">
            <w:pPr>
              <w:pStyle w:val="ab"/>
              <w:widowControl w:val="0"/>
              <w:numPr>
                <w:ilvl w:val="0"/>
                <w:numId w:val="15"/>
              </w:numPr>
              <w:autoSpaceDE w:val="0"/>
              <w:autoSpaceDN w:val="0"/>
              <w:adjustRightInd w:val="0"/>
              <w:ind w:left="426"/>
              <w:rPr>
                <w:rFonts w:eastAsia="Calibri"/>
                <w:color w:val="002060"/>
                <w:sz w:val="20"/>
                <w:szCs w:val="20"/>
              </w:rPr>
            </w:pPr>
            <w:r w:rsidRPr="00704A89">
              <w:rPr>
                <w:rFonts w:eastAsia="Calibri"/>
                <w:color w:val="002060"/>
                <w:sz w:val="20"/>
                <w:szCs w:val="20"/>
              </w:rPr>
              <w:t>Παρακολούθηση των εξελίξεων, εκτίμηση και αποτίμηση των δυνατοτήτων τις οποίες προσφέρει η τεχνολογική και θεωρητική πρόοδος στον εν λόγω τομέα.</w:t>
            </w:r>
          </w:p>
        </w:tc>
      </w:tr>
    </w:tbl>
    <w:p w14:paraId="63F51846"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CB1109E" w14:textId="16B3AF73" w:rsidR="003D7B98" w:rsidRDefault="003D7B98">
      <w:pPr>
        <w:rPr>
          <w:rFonts w:ascii="Calibri" w:hAnsi="Calibri" w:cs="Arial"/>
          <w:b/>
          <w:color w:val="000000"/>
          <w:sz w:val="22"/>
          <w:szCs w:val="22"/>
          <w:lang w:val="el-GR"/>
        </w:rPr>
      </w:pPr>
    </w:p>
    <w:p w14:paraId="065E8D92" w14:textId="6A8C619E" w:rsidR="00704A89" w:rsidRDefault="00704A89">
      <w:pPr>
        <w:rPr>
          <w:rFonts w:ascii="Calibri" w:hAnsi="Calibri" w:cs="Arial"/>
          <w:b/>
          <w:color w:val="000000"/>
          <w:sz w:val="22"/>
          <w:szCs w:val="22"/>
          <w:lang w:val="el-GR"/>
        </w:rPr>
      </w:pPr>
    </w:p>
    <w:p w14:paraId="2689E9C7" w14:textId="77777777" w:rsidR="00224096" w:rsidRDefault="00224096">
      <w:pPr>
        <w:rPr>
          <w:rFonts w:ascii="Calibri" w:hAnsi="Calibri" w:cs="Arial"/>
          <w:b/>
          <w:color w:val="000000"/>
          <w:sz w:val="22"/>
          <w:szCs w:val="22"/>
          <w:lang w:val="el-GR"/>
        </w:rPr>
      </w:pP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08"/>
      </w:tblGrid>
      <w:tr w:rsidR="00820771" w:rsidRPr="00705AAD" w14:paraId="438DED15" w14:textId="77777777" w:rsidTr="0097218D">
        <w:tc>
          <w:tcPr>
            <w:tcW w:w="8472" w:type="dxa"/>
            <w:gridSpan w:val="2"/>
            <w:tcBorders>
              <w:bottom w:val="nil"/>
            </w:tcBorders>
            <w:shd w:val="clear" w:color="auto" w:fill="DDD9C3" w:themeFill="background2" w:themeFillShade="E6"/>
          </w:tcPr>
          <w:p w14:paraId="3FD75969" w14:textId="77777777" w:rsidR="00820771" w:rsidRPr="00705AAD" w:rsidRDefault="00820771" w:rsidP="0097218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820771" w:rsidRPr="00161C77" w14:paraId="7475ADAB" w14:textId="77777777" w:rsidTr="0097218D">
        <w:tblPrEx>
          <w:tblLook w:val="00A0" w:firstRow="1" w:lastRow="0" w:firstColumn="1" w:lastColumn="0" w:noHBand="0" w:noVBand="0"/>
        </w:tblPrEx>
        <w:tc>
          <w:tcPr>
            <w:tcW w:w="8472" w:type="dxa"/>
            <w:gridSpan w:val="2"/>
            <w:tcBorders>
              <w:top w:val="nil"/>
              <w:bottom w:val="nil"/>
            </w:tcBorders>
            <w:shd w:val="clear" w:color="auto" w:fill="DDD9C3" w:themeFill="background2" w:themeFillShade="E6"/>
          </w:tcPr>
          <w:p w14:paraId="36CD1399" w14:textId="77777777" w:rsidR="00820771" w:rsidRPr="00705AAD" w:rsidRDefault="00820771" w:rsidP="0097218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20771" w:rsidRPr="007E6482" w14:paraId="317BCD86" w14:textId="77777777" w:rsidTr="0097218D">
        <w:tc>
          <w:tcPr>
            <w:tcW w:w="3964" w:type="dxa"/>
            <w:tcBorders>
              <w:top w:val="nil"/>
              <w:bottom w:val="single" w:sz="4" w:space="0" w:color="auto"/>
              <w:right w:val="nil"/>
            </w:tcBorders>
            <w:shd w:val="clear" w:color="auto" w:fill="DDD9C3" w:themeFill="background2" w:themeFillShade="E6"/>
          </w:tcPr>
          <w:p w14:paraId="61947833"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7D418C4"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C6E1AF"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CCBF2D"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FCF21ED"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8554F40"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BCE0F09"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B239C5E"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Παρα</w:t>
            </w:r>
            <w:r w:rsidRPr="00705AAD">
              <w:rPr>
                <w:rFonts w:ascii="Calibri" w:hAnsi="Calibri" w:cs="Arial"/>
                <w:i/>
                <w:sz w:val="16"/>
                <w:szCs w:val="16"/>
                <w:lang w:val="el-GR"/>
              </w:rPr>
              <w:t xml:space="preserve">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32A2A8"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196DF13"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3F89FC9"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416D196"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A735318" w14:textId="77777777" w:rsidR="00820771" w:rsidRPr="00705AAD" w:rsidRDefault="00820771" w:rsidP="0097218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5476CE8" w14:textId="77777777" w:rsidR="00820771" w:rsidRDefault="00820771" w:rsidP="0097218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029A1B4" w14:textId="77777777" w:rsidR="00820771" w:rsidRDefault="00820771" w:rsidP="0097218D">
            <w:pPr>
              <w:rPr>
                <w:rFonts w:ascii="Calibri" w:hAnsi="Calibri" w:cs="Arial"/>
                <w:i/>
                <w:sz w:val="16"/>
                <w:szCs w:val="16"/>
                <w:lang w:val="el-GR"/>
              </w:rPr>
            </w:pPr>
            <w:r>
              <w:rPr>
                <w:rFonts w:ascii="Calibri" w:hAnsi="Calibri" w:cs="Arial"/>
                <w:i/>
                <w:sz w:val="16"/>
                <w:szCs w:val="16"/>
                <w:lang w:val="el-GR"/>
              </w:rPr>
              <w:t>……</w:t>
            </w:r>
          </w:p>
          <w:p w14:paraId="782D2A50" w14:textId="77777777" w:rsidR="00820771" w:rsidRDefault="00820771" w:rsidP="0097218D">
            <w:pPr>
              <w:rPr>
                <w:rFonts w:ascii="Calibri" w:hAnsi="Calibri" w:cs="Arial"/>
                <w:i/>
                <w:sz w:val="16"/>
                <w:szCs w:val="16"/>
                <w:lang w:val="el-GR"/>
              </w:rPr>
            </w:pPr>
            <w:r>
              <w:rPr>
                <w:rFonts w:ascii="Calibri" w:hAnsi="Calibri" w:cs="Arial"/>
                <w:i/>
                <w:sz w:val="16"/>
                <w:szCs w:val="16"/>
                <w:lang w:val="el-GR"/>
              </w:rPr>
              <w:t>Άλλες…</w:t>
            </w:r>
          </w:p>
          <w:p w14:paraId="77BD3A8B" w14:textId="77777777" w:rsidR="00820771" w:rsidRPr="00705AAD" w:rsidRDefault="00820771" w:rsidP="0097218D">
            <w:pPr>
              <w:rPr>
                <w:rFonts w:ascii="Calibri" w:hAnsi="Calibri" w:cs="Arial"/>
                <w:b/>
                <w:sz w:val="20"/>
                <w:szCs w:val="20"/>
                <w:lang w:val="el-GR"/>
              </w:rPr>
            </w:pPr>
            <w:r>
              <w:rPr>
                <w:rFonts w:ascii="Calibri" w:hAnsi="Calibri" w:cs="Arial"/>
                <w:i/>
                <w:sz w:val="16"/>
                <w:szCs w:val="16"/>
                <w:lang w:val="el-GR"/>
              </w:rPr>
              <w:t>…….</w:t>
            </w:r>
          </w:p>
        </w:tc>
      </w:tr>
      <w:tr w:rsidR="00820771" w:rsidRPr="00161C77" w14:paraId="3D7ABB02" w14:textId="77777777" w:rsidTr="0097218D">
        <w:tblPrEx>
          <w:tblLook w:val="00A0" w:firstRow="1" w:lastRow="0" w:firstColumn="1" w:lastColumn="0" w:noHBand="0" w:noVBand="0"/>
        </w:tblPrEx>
        <w:tc>
          <w:tcPr>
            <w:tcW w:w="8472" w:type="dxa"/>
            <w:gridSpan w:val="2"/>
            <w:tcBorders>
              <w:bottom w:val="single" w:sz="4" w:space="0" w:color="auto"/>
            </w:tcBorders>
          </w:tcPr>
          <w:p w14:paraId="75885E3A" w14:textId="6167799F" w:rsidR="00820771" w:rsidRDefault="002F3B7D" w:rsidP="0097218D">
            <w:pPr>
              <w:pStyle w:val="ab"/>
              <w:numPr>
                <w:ilvl w:val="0"/>
                <w:numId w:val="15"/>
              </w:numPr>
              <w:ind w:left="284" w:hanging="284"/>
              <w:rPr>
                <w:rFonts w:cs="Arial"/>
                <w:color w:val="002060"/>
                <w:sz w:val="20"/>
                <w:szCs w:val="20"/>
              </w:rPr>
            </w:pPr>
            <w:r>
              <w:rPr>
                <w:rFonts w:cs="Arial"/>
                <w:color w:val="002060"/>
                <w:sz w:val="20"/>
                <w:szCs w:val="20"/>
              </w:rPr>
              <w:t>Ομαδική</w:t>
            </w:r>
            <w:r w:rsidR="00820771">
              <w:rPr>
                <w:rFonts w:cs="Arial"/>
                <w:color w:val="002060"/>
                <w:sz w:val="20"/>
                <w:szCs w:val="20"/>
              </w:rPr>
              <w:t xml:space="preserve"> εργασία</w:t>
            </w:r>
          </w:p>
          <w:p w14:paraId="59B1C644" w14:textId="6E4934CD" w:rsidR="00793249" w:rsidRDefault="00793249" w:rsidP="0097218D">
            <w:pPr>
              <w:pStyle w:val="ab"/>
              <w:numPr>
                <w:ilvl w:val="0"/>
                <w:numId w:val="15"/>
              </w:numPr>
              <w:ind w:left="284" w:hanging="284"/>
              <w:rPr>
                <w:rFonts w:cs="Arial"/>
                <w:color w:val="002060"/>
                <w:sz w:val="20"/>
                <w:szCs w:val="20"/>
              </w:rPr>
            </w:pPr>
            <w:r>
              <w:rPr>
                <w:rFonts w:cs="Arial"/>
                <w:color w:val="002060"/>
                <w:sz w:val="20"/>
                <w:szCs w:val="20"/>
              </w:rPr>
              <w:t>Λήψη αποφάσεων</w:t>
            </w:r>
          </w:p>
          <w:p w14:paraId="0B93BB07" w14:textId="77777777" w:rsidR="00820771" w:rsidRPr="007944C4" w:rsidRDefault="00820771" w:rsidP="0097218D">
            <w:pPr>
              <w:pStyle w:val="ab"/>
              <w:numPr>
                <w:ilvl w:val="0"/>
                <w:numId w:val="15"/>
              </w:numPr>
              <w:ind w:left="284" w:hanging="284"/>
              <w:rPr>
                <w:rFonts w:cs="Arial"/>
                <w:color w:val="002060"/>
                <w:sz w:val="20"/>
                <w:szCs w:val="20"/>
              </w:rPr>
            </w:pPr>
            <w:r w:rsidRPr="007944C4">
              <w:rPr>
                <w:rFonts w:cs="Arial"/>
                <w:color w:val="002060"/>
                <w:sz w:val="20"/>
                <w:szCs w:val="20"/>
              </w:rPr>
              <w:t>Αναζήτηση, ανάλυση και σύνθεση δεδομένων και πληροφοριών, με τη χρήση και των απαραίτητων τεχνολογιών</w:t>
            </w:r>
          </w:p>
        </w:tc>
      </w:tr>
    </w:tbl>
    <w:p w14:paraId="28650FCC" w14:textId="77777777" w:rsidR="003D7B98" w:rsidRDefault="003D7B98">
      <w:pPr>
        <w:rPr>
          <w:rFonts w:ascii="Calibri" w:hAnsi="Calibri" w:cs="Arial"/>
          <w:b/>
          <w:color w:val="000000"/>
          <w:sz w:val="22"/>
          <w:szCs w:val="22"/>
          <w:lang w:val="el-GR"/>
        </w:rPr>
      </w:pPr>
    </w:p>
    <w:p w14:paraId="481BD74E" w14:textId="77777777" w:rsidR="00271F7D" w:rsidRDefault="00271F7D">
      <w:pPr>
        <w:rPr>
          <w:rFonts w:ascii="Calibri" w:hAnsi="Calibri" w:cs="Arial"/>
          <w:b/>
          <w:color w:val="000000"/>
          <w:sz w:val="22"/>
          <w:szCs w:val="22"/>
          <w:lang w:val="el-GR"/>
        </w:rPr>
      </w:pPr>
    </w:p>
    <w:p w14:paraId="6F1FAF23" w14:textId="77777777" w:rsidR="003D7B98" w:rsidRDefault="003D7B98">
      <w:pPr>
        <w:rPr>
          <w:rFonts w:ascii="Calibri" w:hAnsi="Calibri" w:cs="Arial"/>
          <w:b/>
          <w:color w:val="000000"/>
          <w:sz w:val="22"/>
          <w:szCs w:val="22"/>
          <w:lang w:val="el-GR"/>
        </w:rPr>
      </w:pPr>
    </w:p>
    <w:p w14:paraId="2D8ECFD2" w14:textId="77777777" w:rsidR="003D7B98" w:rsidRDefault="003D7B98">
      <w:pPr>
        <w:rPr>
          <w:rFonts w:ascii="Calibri" w:hAnsi="Calibri" w:cs="Arial"/>
          <w:b/>
          <w:color w:val="000000"/>
          <w:sz w:val="22"/>
          <w:szCs w:val="22"/>
          <w:lang w:val="el-GR"/>
        </w:rPr>
      </w:pPr>
    </w:p>
    <w:p w14:paraId="5AC779BD" w14:textId="77777777" w:rsidR="003D7B98" w:rsidRDefault="003D7B98">
      <w:pPr>
        <w:rPr>
          <w:rFonts w:ascii="Calibri" w:hAnsi="Calibri" w:cs="Arial"/>
          <w:b/>
          <w:color w:val="000000"/>
          <w:sz w:val="22"/>
          <w:szCs w:val="22"/>
          <w:lang w:val="el-GR"/>
        </w:rPr>
      </w:pPr>
    </w:p>
    <w:p w14:paraId="31962852" w14:textId="77777777" w:rsidR="003D7B98" w:rsidRDefault="003D7B98">
      <w:pPr>
        <w:rPr>
          <w:rFonts w:ascii="Calibri" w:hAnsi="Calibri" w:cs="Arial"/>
          <w:b/>
          <w:color w:val="000000"/>
          <w:sz w:val="22"/>
          <w:szCs w:val="22"/>
          <w:lang w:val="el-GR"/>
        </w:rPr>
      </w:pPr>
    </w:p>
    <w:p w14:paraId="68959167" w14:textId="77777777" w:rsidR="003D7B98" w:rsidRDefault="003D7B98">
      <w:pPr>
        <w:rPr>
          <w:rFonts w:ascii="Calibri" w:hAnsi="Calibri" w:cs="Arial"/>
          <w:b/>
          <w:color w:val="000000"/>
          <w:sz w:val="22"/>
          <w:szCs w:val="22"/>
          <w:lang w:val="el-GR"/>
        </w:rPr>
      </w:pPr>
    </w:p>
    <w:p w14:paraId="4CF7FE6C" w14:textId="77777777" w:rsidR="003D7B98" w:rsidRDefault="003D7B98">
      <w:pPr>
        <w:rPr>
          <w:rFonts w:ascii="Calibri" w:hAnsi="Calibri" w:cs="Arial"/>
          <w:b/>
          <w:color w:val="000000"/>
          <w:sz w:val="22"/>
          <w:szCs w:val="22"/>
          <w:lang w:val="el-GR"/>
        </w:rPr>
      </w:pPr>
    </w:p>
    <w:p w14:paraId="60E8658D" w14:textId="77777777" w:rsidR="003D7B98" w:rsidRDefault="003D7B98">
      <w:pPr>
        <w:rPr>
          <w:rFonts w:ascii="Calibri" w:hAnsi="Calibri" w:cs="Arial"/>
          <w:b/>
          <w:color w:val="000000"/>
          <w:sz w:val="22"/>
          <w:szCs w:val="22"/>
          <w:lang w:val="el-GR"/>
        </w:rPr>
      </w:pPr>
    </w:p>
    <w:p w14:paraId="4E8CB6C7" w14:textId="77777777" w:rsidR="003D7B98" w:rsidRDefault="003D7B98">
      <w:pPr>
        <w:rPr>
          <w:rFonts w:ascii="Calibri" w:hAnsi="Calibri" w:cs="Arial"/>
          <w:b/>
          <w:color w:val="000000"/>
          <w:sz w:val="22"/>
          <w:szCs w:val="22"/>
          <w:lang w:val="el-GR"/>
        </w:rPr>
      </w:pPr>
    </w:p>
    <w:p w14:paraId="074CC0FF" w14:textId="77777777" w:rsidR="003D7B98" w:rsidRDefault="003D7B98">
      <w:pPr>
        <w:rPr>
          <w:rFonts w:ascii="Calibri" w:hAnsi="Calibri" w:cs="Arial"/>
          <w:b/>
          <w:color w:val="000000"/>
          <w:sz w:val="22"/>
          <w:szCs w:val="22"/>
          <w:lang w:val="el-GR"/>
        </w:rPr>
      </w:pPr>
    </w:p>
    <w:p w14:paraId="26949BCE" w14:textId="77777777" w:rsidR="003D7B98" w:rsidRDefault="003D7B98">
      <w:pPr>
        <w:rPr>
          <w:rFonts w:ascii="Calibri" w:hAnsi="Calibri" w:cs="Arial"/>
          <w:b/>
          <w:color w:val="000000"/>
          <w:sz w:val="22"/>
          <w:szCs w:val="22"/>
          <w:lang w:val="el-GR"/>
        </w:rPr>
      </w:pPr>
    </w:p>
    <w:p w14:paraId="2E29E4E9" w14:textId="77777777" w:rsidR="003D7B98" w:rsidRDefault="003D7B98">
      <w:pPr>
        <w:rPr>
          <w:rFonts w:ascii="Calibri" w:hAnsi="Calibri" w:cs="Arial"/>
          <w:b/>
          <w:color w:val="000000"/>
          <w:sz w:val="22"/>
          <w:szCs w:val="22"/>
          <w:lang w:val="el-GR"/>
        </w:rPr>
      </w:pPr>
    </w:p>
    <w:p w14:paraId="183F8588" w14:textId="77777777" w:rsidR="003D7B98" w:rsidRDefault="003D7B98">
      <w:pPr>
        <w:rPr>
          <w:rFonts w:ascii="Calibri" w:hAnsi="Calibri" w:cs="Arial"/>
          <w:b/>
          <w:color w:val="000000"/>
          <w:sz w:val="22"/>
          <w:szCs w:val="22"/>
          <w:lang w:val="el-GR"/>
        </w:rPr>
      </w:pPr>
    </w:p>
    <w:p w14:paraId="57F25F70" w14:textId="77777777" w:rsidR="003D7B98" w:rsidRDefault="003D7B98">
      <w:pPr>
        <w:rPr>
          <w:rFonts w:ascii="Calibri" w:hAnsi="Calibri" w:cs="Arial"/>
          <w:b/>
          <w:color w:val="000000"/>
          <w:sz w:val="22"/>
          <w:szCs w:val="22"/>
          <w:lang w:val="el-GR"/>
        </w:rPr>
      </w:pPr>
    </w:p>
    <w:p w14:paraId="08442BE6" w14:textId="77777777" w:rsidR="008C290A" w:rsidRPr="00705AAD" w:rsidRDefault="008C290A" w:rsidP="008C290A">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D7B98" w:rsidRPr="00F5206E" w14:paraId="6324D793" w14:textId="77777777" w:rsidTr="00FC2AAC">
        <w:tc>
          <w:tcPr>
            <w:tcW w:w="8472" w:type="dxa"/>
          </w:tcPr>
          <w:p w14:paraId="3A54D2B9" w14:textId="5484F1F5" w:rsidR="003D7B98" w:rsidRPr="00773663" w:rsidRDefault="00FC2AAC" w:rsidP="00FC2AAC">
            <w:pPr>
              <w:rPr>
                <w:rFonts w:asciiTheme="minorHAnsi" w:eastAsia="Calibri" w:hAnsiTheme="minorHAnsi"/>
                <w:iCs/>
                <w:color w:val="002060"/>
                <w:sz w:val="20"/>
                <w:szCs w:val="20"/>
                <w:lang w:val="el-GR"/>
              </w:rPr>
            </w:pPr>
            <w:r w:rsidRPr="00773663">
              <w:rPr>
                <w:rFonts w:asciiTheme="minorHAnsi" w:hAnsiTheme="minorHAnsi"/>
                <w:color w:val="002060"/>
                <w:sz w:val="20"/>
                <w:szCs w:val="20"/>
                <w:lang w:val="el-GR"/>
              </w:rPr>
              <w:t xml:space="preserve">Εισαγωγή στη Γραφική Υπολογιστών (Γ.Υ.), σωλήνωση και υλικό Γ.Υ. Μέθοδοι υπολογισμού και χάραξης ευθυγράμμων τμημάτων, κύκλων και κωνικών τομών, τεχνικές εξομάλυνσης, μέθοδοι υπολογισμού και γεμίσματος πολυγώνων, μέθοδοι αποκοπής γραμμών και πολυγώνων στις δύο διαστάσεις. </w:t>
            </w:r>
            <w:proofErr w:type="spellStart"/>
            <w:r w:rsidRPr="00773663">
              <w:rPr>
                <w:rFonts w:asciiTheme="minorHAnsi" w:hAnsiTheme="minorHAnsi"/>
                <w:color w:val="002060"/>
                <w:sz w:val="20"/>
                <w:szCs w:val="20"/>
                <w:lang w:val="el-GR"/>
              </w:rPr>
              <w:t>Διδιάστατα</w:t>
            </w:r>
            <w:proofErr w:type="spellEnd"/>
            <w:r w:rsidRPr="00773663">
              <w:rPr>
                <w:rFonts w:asciiTheme="minorHAnsi" w:hAnsiTheme="minorHAnsi"/>
                <w:color w:val="002060"/>
                <w:sz w:val="20"/>
                <w:szCs w:val="20"/>
                <w:lang w:val="el-GR"/>
              </w:rPr>
              <w:t xml:space="preserve"> και </w:t>
            </w:r>
            <w:proofErr w:type="spellStart"/>
            <w:r w:rsidRPr="00773663">
              <w:rPr>
                <w:rFonts w:asciiTheme="minorHAnsi" w:hAnsiTheme="minorHAnsi"/>
                <w:color w:val="002060"/>
                <w:sz w:val="20"/>
                <w:szCs w:val="20"/>
                <w:lang w:val="el-GR"/>
              </w:rPr>
              <w:t>τριδιάστατα</w:t>
            </w:r>
            <w:proofErr w:type="spellEnd"/>
            <w:r w:rsidRPr="00773663">
              <w:rPr>
                <w:rFonts w:asciiTheme="minorHAnsi" w:hAnsiTheme="minorHAnsi"/>
                <w:color w:val="002060"/>
                <w:sz w:val="20"/>
                <w:szCs w:val="20"/>
                <w:lang w:val="el-GR"/>
              </w:rPr>
              <w:t xml:space="preserve"> συστήματα συντεταγμένων και μετασχηματισμοί, σύνθετοι μετασχηματισμοί, ομογενείς συντεταγμένες, προβολές και μετασχηματισμοί θέασης. </w:t>
            </w:r>
            <w:r w:rsidR="004304D0">
              <w:rPr>
                <w:rFonts w:asciiTheme="minorHAnsi" w:hAnsiTheme="minorHAnsi"/>
                <w:color w:val="002060"/>
                <w:sz w:val="20"/>
                <w:szCs w:val="20"/>
                <w:lang w:val="el-GR"/>
              </w:rPr>
              <w:t xml:space="preserve">Διαλογή και εξάλειψη κρυφών επιφανειών, </w:t>
            </w:r>
            <w:r w:rsidR="004304D0" w:rsidRPr="00773663">
              <w:rPr>
                <w:rFonts w:asciiTheme="minorHAnsi" w:hAnsiTheme="minorHAnsi"/>
                <w:color w:val="002060"/>
                <w:sz w:val="20"/>
                <w:szCs w:val="20"/>
                <w:lang w:val="el-GR"/>
              </w:rPr>
              <w:t xml:space="preserve">μέθοδοι αποκοπής γραμμών και πολυγώνων στις </w:t>
            </w:r>
            <w:r w:rsidR="004304D0">
              <w:rPr>
                <w:rFonts w:asciiTheme="minorHAnsi" w:hAnsiTheme="minorHAnsi"/>
                <w:color w:val="002060"/>
                <w:sz w:val="20"/>
                <w:szCs w:val="20"/>
                <w:lang w:val="el-GR"/>
              </w:rPr>
              <w:t>τρεις</w:t>
            </w:r>
            <w:r w:rsidR="004304D0" w:rsidRPr="00773663">
              <w:rPr>
                <w:rFonts w:asciiTheme="minorHAnsi" w:hAnsiTheme="minorHAnsi"/>
                <w:color w:val="002060"/>
                <w:sz w:val="20"/>
                <w:szCs w:val="20"/>
                <w:lang w:val="el-GR"/>
              </w:rPr>
              <w:t xml:space="preserve"> διαστάσεις</w:t>
            </w:r>
            <w:r w:rsidR="004304D0">
              <w:rPr>
                <w:rFonts w:asciiTheme="minorHAnsi" w:hAnsiTheme="minorHAnsi"/>
                <w:color w:val="002060"/>
                <w:sz w:val="20"/>
                <w:szCs w:val="20"/>
                <w:lang w:val="el-GR"/>
              </w:rPr>
              <w:t xml:space="preserve">. </w:t>
            </w:r>
            <w:r w:rsidRPr="00773663">
              <w:rPr>
                <w:rFonts w:asciiTheme="minorHAnsi" w:hAnsiTheme="minorHAnsi"/>
                <w:color w:val="002060"/>
                <w:sz w:val="20"/>
                <w:szCs w:val="20"/>
                <w:lang w:val="el-GR"/>
              </w:rPr>
              <w:t xml:space="preserve">Αναπαράσταση και απλούστευση προτύπων. Παραμετρικές καμπύλες και επιφάνειες, επιφάνειες </w:t>
            </w:r>
            <w:r w:rsidRPr="00773663">
              <w:rPr>
                <w:rFonts w:asciiTheme="minorHAnsi" w:hAnsiTheme="minorHAnsi"/>
                <w:color w:val="002060"/>
                <w:sz w:val="20"/>
                <w:szCs w:val="20"/>
              </w:rPr>
              <w:t>B</w:t>
            </w:r>
            <w:r w:rsidRPr="00773663">
              <w:rPr>
                <w:rFonts w:asciiTheme="minorHAnsi" w:hAnsiTheme="minorHAnsi"/>
                <w:color w:val="002060"/>
                <w:kern w:val="24"/>
                <w:sz w:val="20"/>
                <w:szCs w:val="20"/>
                <w:lang w:val="el-GR"/>
              </w:rPr>
              <w:t>é</w:t>
            </w:r>
            <w:proofErr w:type="spellStart"/>
            <w:r w:rsidRPr="00773663">
              <w:rPr>
                <w:rFonts w:asciiTheme="minorHAnsi" w:hAnsiTheme="minorHAnsi"/>
                <w:color w:val="002060"/>
                <w:sz w:val="20"/>
                <w:szCs w:val="20"/>
              </w:rPr>
              <w:t>zier</w:t>
            </w:r>
            <w:proofErr w:type="spellEnd"/>
            <w:r w:rsidRPr="00773663">
              <w:rPr>
                <w:rFonts w:asciiTheme="minorHAnsi" w:hAnsiTheme="minorHAnsi"/>
                <w:color w:val="002060"/>
                <w:sz w:val="20"/>
                <w:szCs w:val="20"/>
                <w:lang w:val="el-GR"/>
              </w:rPr>
              <w:t xml:space="preserve"> και </w:t>
            </w:r>
            <w:r w:rsidRPr="00773663">
              <w:rPr>
                <w:rFonts w:asciiTheme="minorHAnsi" w:hAnsiTheme="minorHAnsi"/>
                <w:color w:val="002060"/>
                <w:sz w:val="20"/>
                <w:szCs w:val="20"/>
              </w:rPr>
              <w:t>Spline</w:t>
            </w:r>
            <w:r w:rsidRPr="00773663">
              <w:rPr>
                <w:rFonts w:asciiTheme="minorHAnsi" w:hAnsiTheme="minorHAnsi"/>
                <w:color w:val="002060"/>
                <w:sz w:val="20"/>
                <w:szCs w:val="20"/>
                <w:lang w:val="el-GR"/>
              </w:rPr>
              <w:t xml:space="preserve">, αναπαράσταση επιφανειών και παραμόρφωση, εφαρμογή στα ανατομικά πρότυπα. Χρωματικά πρότυπα, </w:t>
            </w:r>
            <w:proofErr w:type="spellStart"/>
            <w:r w:rsidRPr="00773663">
              <w:rPr>
                <w:rFonts w:asciiTheme="minorHAnsi" w:hAnsiTheme="minorHAnsi"/>
                <w:color w:val="002060"/>
                <w:sz w:val="20"/>
                <w:szCs w:val="20"/>
                <w:lang w:val="el-GR"/>
              </w:rPr>
              <w:t>μελανόλευκη</w:t>
            </w:r>
            <w:proofErr w:type="spellEnd"/>
            <w:r w:rsidRPr="00773663">
              <w:rPr>
                <w:rFonts w:asciiTheme="minorHAnsi" w:hAnsiTheme="minorHAnsi"/>
                <w:color w:val="002060"/>
                <w:sz w:val="20"/>
                <w:szCs w:val="20"/>
                <w:lang w:val="el-GR"/>
              </w:rPr>
              <w:t xml:space="preserve"> </w:t>
            </w:r>
            <w:proofErr w:type="spellStart"/>
            <w:r w:rsidRPr="00773663">
              <w:rPr>
                <w:rFonts w:asciiTheme="minorHAnsi" w:hAnsiTheme="minorHAnsi"/>
                <w:color w:val="002060"/>
                <w:sz w:val="20"/>
                <w:szCs w:val="20"/>
                <w:lang w:val="el-GR"/>
              </w:rPr>
              <w:t>αυτοτυπία</w:t>
            </w:r>
            <w:proofErr w:type="spellEnd"/>
            <w:r w:rsidRPr="00773663">
              <w:rPr>
                <w:rFonts w:asciiTheme="minorHAnsi" w:hAnsiTheme="minorHAnsi"/>
                <w:color w:val="002060"/>
                <w:sz w:val="20"/>
                <w:szCs w:val="20"/>
                <w:lang w:val="el-GR"/>
              </w:rPr>
              <w:t xml:space="preserve">, πρότυπα φωτισμού και σκίασης. </w:t>
            </w:r>
          </w:p>
        </w:tc>
      </w:tr>
    </w:tbl>
    <w:p w14:paraId="176F107A" w14:textId="77777777" w:rsidR="008C290A" w:rsidRDefault="008C290A" w:rsidP="001E6277">
      <w:pPr>
        <w:widowControl w:val="0"/>
        <w:autoSpaceDE w:val="0"/>
        <w:autoSpaceDN w:val="0"/>
        <w:adjustRightInd w:val="0"/>
        <w:spacing w:after="120"/>
        <w:rPr>
          <w:rFonts w:ascii="Calibri" w:hAnsi="Calibri" w:cs="Arial"/>
          <w:b/>
          <w:color w:val="000000"/>
          <w:sz w:val="22"/>
          <w:szCs w:val="22"/>
          <w:lang w:val="el-GR"/>
        </w:rPr>
      </w:pPr>
    </w:p>
    <w:p w14:paraId="1AD7C548" w14:textId="77777777" w:rsidR="000F4FD4" w:rsidRPr="00705AAD" w:rsidRDefault="000F4FD4" w:rsidP="001E6277">
      <w:pPr>
        <w:widowControl w:val="0"/>
        <w:numPr>
          <w:ilvl w:val="0"/>
          <w:numId w:val="8"/>
        </w:numPr>
        <w:autoSpaceDE w:val="0"/>
        <w:autoSpaceDN w:val="0"/>
        <w:adjustRightInd w:val="0"/>
        <w:spacing w:after="120"/>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61C77" w14:paraId="5DD054F1" w14:textId="77777777" w:rsidTr="007673F3">
        <w:tc>
          <w:tcPr>
            <w:tcW w:w="3306" w:type="dxa"/>
            <w:shd w:val="clear" w:color="auto" w:fill="DDD9C3" w:themeFill="background2" w:themeFillShade="E6"/>
          </w:tcPr>
          <w:p w14:paraId="62B80E0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9FF2F8F" w14:textId="41C66D54" w:rsidR="00C7146B" w:rsidRPr="002F3B7D" w:rsidRDefault="004D1B37" w:rsidP="007673F3">
            <w:pPr>
              <w:spacing w:after="200" w:line="276" w:lineRule="auto"/>
              <w:rPr>
                <w:rFonts w:ascii="Calibri" w:eastAsia="Calibri" w:hAnsi="Calibri"/>
                <w:iCs/>
                <w:color w:val="002060"/>
                <w:sz w:val="20"/>
                <w:szCs w:val="20"/>
                <w:lang w:val="el-GR"/>
              </w:rPr>
            </w:pPr>
            <w:r w:rsidRPr="002F3B7D">
              <w:rPr>
                <w:rFonts w:ascii="Calibri" w:eastAsia="Calibri" w:hAnsi="Calibri"/>
                <w:iCs/>
                <w:color w:val="002060"/>
                <w:sz w:val="20"/>
                <w:szCs w:val="20"/>
                <w:lang w:val="el-GR"/>
              </w:rPr>
              <w:t>Δια ζώσης</w:t>
            </w:r>
            <w:r w:rsidR="00C7146B">
              <w:rPr>
                <w:rFonts w:ascii="Calibri" w:eastAsia="Calibri" w:hAnsi="Calibri"/>
                <w:iCs/>
                <w:color w:val="002060"/>
                <w:sz w:val="20"/>
                <w:szCs w:val="20"/>
                <w:lang w:val="el-GR"/>
              </w:rPr>
              <w:t xml:space="preserve"> και εξ αποστάσεως</w:t>
            </w:r>
          </w:p>
        </w:tc>
      </w:tr>
      <w:tr w:rsidR="000F4FD4" w:rsidRPr="001D6007" w14:paraId="3D6A61BB" w14:textId="77777777" w:rsidTr="007673F3">
        <w:tc>
          <w:tcPr>
            <w:tcW w:w="3306" w:type="dxa"/>
            <w:shd w:val="clear" w:color="auto" w:fill="DDD9C3" w:themeFill="background2" w:themeFillShade="E6"/>
          </w:tcPr>
          <w:p w14:paraId="1C579325" w14:textId="77777777" w:rsidR="000F4FD4" w:rsidRPr="00705AAD" w:rsidRDefault="009B5142" w:rsidP="007673F3">
            <w:pPr>
              <w:jc w:val="right"/>
              <w:rPr>
                <w:rFonts w:ascii="Calibri" w:hAnsi="Calibri" w:cs="Arial"/>
                <w:i/>
                <w:sz w:val="16"/>
                <w:szCs w:val="16"/>
                <w:lang w:val="el-GR"/>
              </w:rPr>
            </w:pPr>
            <w:r>
              <w:rPr>
                <w:rFonts w:ascii="Calibri" w:hAnsi="Calibri" w:cs="Arial"/>
                <w:b/>
                <w:sz w:val="20"/>
                <w:szCs w:val="20"/>
                <w:lang w:val="el-GR"/>
              </w:rPr>
              <w:t>ΧΡΗΣΗ ΤΕΧΝΟΛΟΓΙΑΣ</w:t>
            </w:r>
            <w:r w:rsidR="000F4FD4" w:rsidRPr="00705AAD">
              <w:rPr>
                <w:rFonts w:ascii="Calibri" w:hAnsi="Calibri" w:cs="Arial"/>
                <w:b/>
                <w:sz w:val="20"/>
                <w:szCs w:val="20"/>
                <w:lang w:val="el-GR"/>
              </w:rPr>
              <w:t xml:space="preserve"> </w:t>
            </w:r>
            <w:r>
              <w:rPr>
                <w:rFonts w:ascii="Calibri" w:hAnsi="Calibri" w:cs="Arial"/>
                <w:b/>
                <w:sz w:val="20"/>
                <w:szCs w:val="20"/>
                <w:lang w:val="el-GR"/>
              </w:rPr>
              <w:t>ΠΛΗΡΟΦΟΡΙΩΝ</w:t>
            </w:r>
            <w:r w:rsidR="000F4FD4" w:rsidRPr="00705AAD">
              <w:rPr>
                <w:rFonts w:ascii="Calibri" w:hAnsi="Calibri" w:cs="Arial"/>
                <w:b/>
                <w:sz w:val="20"/>
                <w:szCs w:val="20"/>
                <w:lang w:val="el-GR"/>
              </w:rPr>
              <w:t xml:space="preserve"> ΚΑΙ ΕΠΙΚΟΙΝΩΝΙΩΝ</w:t>
            </w:r>
            <w:r w:rsidR="000F4FD4" w:rsidRPr="00705AAD">
              <w:rPr>
                <w:rFonts w:ascii="Calibri" w:hAnsi="Calibri" w:cs="Arial"/>
                <w:b/>
                <w:sz w:val="20"/>
                <w:szCs w:val="20"/>
                <w:lang w:val="el-GR"/>
              </w:rPr>
              <w:br/>
            </w:r>
            <w:r w:rsidR="000F4FD4"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6B4B400" w14:textId="059E072F" w:rsidR="000F4FD4" w:rsidRPr="00224096" w:rsidRDefault="002F3B7D" w:rsidP="007673F3">
            <w:pPr>
              <w:rPr>
                <w:rFonts w:ascii="Calibri" w:hAnsi="Calibri" w:cs="Arial"/>
                <w:color w:val="002060"/>
                <w:sz w:val="20"/>
                <w:szCs w:val="20"/>
                <w:lang w:val="el-GR"/>
              </w:rPr>
            </w:pPr>
            <w:r w:rsidRPr="002F3B7D">
              <w:rPr>
                <w:rFonts w:ascii="Calibri" w:hAnsi="Calibri" w:cs="Arial"/>
                <w:color w:val="002060"/>
                <w:sz w:val="20"/>
                <w:szCs w:val="20"/>
                <w:lang w:val="el-GR"/>
              </w:rPr>
              <w:t xml:space="preserve">Υποστήριξη μαθησιακής διαδικασίας μέσω του κρηπιδώματος </w:t>
            </w:r>
            <w:proofErr w:type="spellStart"/>
            <w:r w:rsidRPr="002F3B7D">
              <w:rPr>
                <w:rFonts w:ascii="Calibri" w:hAnsi="Calibri" w:cs="Arial"/>
                <w:color w:val="002060"/>
                <w:sz w:val="20"/>
                <w:szCs w:val="20"/>
                <w:lang w:val="el-GR"/>
              </w:rPr>
              <w:t>τηλεκατάρτισης</w:t>
            </w:r>
            <w:proofErr w:type="spellEnd"/>
            <w:r w:rsidRPr="002F3B7D">
              <w:rPr>
                <w:rFonts w:ascii="Calibri" w:hAnsi="Calibri" w:cs="Arial"/>
                <w:color w:val="002060"/>
                <w:sz w:val="20"/>
                <w:szCs w:val="20"/>
                <w:lang w:val="el-GR"/>
              </w:rPr>
              <w:t xml:space="preserve"> </w:t>
            </w:r>
            <w:proofErr w:type="spellStart"/>
            <w:r w:rsidRPr="002F3B7D">
              <w:rPr>
                <w:rFonts w:ascii="Calibri" w:hAnsi="Calibri" w:cs="Arial"/>
                <w:color w:val="002060"/>
                <w:sz w:val="20"/>
                <w:szCs w:val="20"/>
                <w:lang w:val="el-GR"/>
              </w:rPr>
              <w:t>eclass</w:t>
            </w:r>
            <w:proofErr w:type="spellEnd"/>
            <w:r w:rsidR="00224096" w:rsidRPr="00224096">
              <w:rPr>
                <w:rFonts w:ascii="Calibri" w:hAnsi="Calibri" w:cs="Arial"/>
                <w:color w:val="002060"/>
                <w:sz w:val="20"/>
                <w:szCs w:val="20"/>
                <w:lang w:val="el-GR"/>
              </w:rPr>
              <w:t>.</w:t>
            </w:r>
            <w:r w:rsidR="00D10A00">
              <w:rPr>
                <w:rFonts w:ascii="Calibri" w:hAnsi="Calibri" w:cs="Arial"/>
                <w:color w:val="002060"/>
                <w:sz w:val="20"/>
                <w:szCs w:val="20"/>
                <w:lang w:val="el-GR"/>
              </w:rPr>
              <w:t xml:space="preserve"> Σύγχρονη και ασύγχρονη εξ αποστάσεως κατάρτιση.</w:t>
            </w:r>
            <w:r w:rsidR="00224096" w:rsidRPr="00224096">
              <w:rPr>
                <w:rFonts w:ascii="Calibri" w:hAnsi="Calibri" w:cs="Arial"/>
                <w:color w:val="002060"/>
                <w:sz w:val="20"/>
                <w:szCs w:val="20"/>
                <w:lang w:val="el-GR"/>
              </w:rPr>
              <w:t xml:space="preserve"> </w:t>
            </w:r>
            <w:r w:rsidR="00D10A00">
              <w:rPr>
                <w:rFonts w:ascii="Calibri" w:hAnsi="Calibri" w:cs="Arial"/>
                <w:color w:val="002060"/>
                <w:sz w:val="20"/>
                <w:szCs w:val="20"/>
                <w:lang w:val="el-GR"/>
              </w:rPr>
              <w:t>Εργαστήρια επίδειξης</w:t>
            </w:r>
            <w:r w:rsidR="00224096" w:rsidRPr="00224096">
              <w:rPr>
                <w:rFonts w:ascii="Calibri" w:hAnsi="Calibri" w:cs="Arial"/>
                <w:color w:val="002060"/>
                <w:sz w:val="20"/>
                <w:szCs w:val="20"/>
                <w:lang w:val="el-GR"/>
              </w:rPr>
              <w:t xml:space="preserve"> </w:t>
            </w:r>
            <w:proofErr w:type="spellStart"/>
            <w:r w:rsidR="00224096" w:rsidRPr="00224096">
              <w:rPr>
                <w:rFonts w:ascii="Calibri" w:hAnsi="Calibri" w:cs="Arial"/>
                <w:color w:val="002060"/>
                <w:sz w:val="20"/>
                <w:szCs w:val="20"/>
                <w:lang w:val="el-GR"/>
              </w:rPr>
              <w:t>OpenGL</w:t>
            </w:r>
            <w:proofErr w:type="spellEnd"/>
            <w:r w:rsidR="00224096" w:rsidRPr="00224096">
              <w:rPr>
                <w:rFonts w:ascii="Calibri" w:hAnsi="Calibri" w:cs="Arial"/>
                <w:color w:val="002060"/>
                <w:sz w:val="20"/>
                <w:szCs w:val="20"/>
                <w:lang w:val="el-GR"/>
              </w:rPr>
              <w:t>.</w:t>
            </w:r>
          </w:p>
        </w:tc>
      </w:tr>
      <w:tr w:rsidR="000F4FD4" w:rsidRPr="00705AAD" w14:paraId="7138441A" w14:textId="77777777" w:rsidTr="007673F3">
        <w:tc>
          <w:tcPr>
            <w:tcW w:w="3306" w:type="dxa"/>
            <w:shd w:val="clear" w:color="auto" w:fill="DDD9C3" w:themeFill="background2" w:themeFillShade="E6"/>
          </w:tcPr>
          <w:p w14:paraId="353414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0FF75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18F79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84545FA" w14:textId="77777777" w:rsidR="000F4FD4" w:rsidRPr="00705AAD" w:rsidRDefault="000F4FD4" w:rsidP="007673F3">
            <w:pPr>
              <w:jc w:val="both"/>
              <w:rPr>
                <w:rFonts w:ascii="Calibri" w:hAnsi="Calibri" w:cs="Arial"/>
                <w:i/>
                <w:sz w:val="16"/>
                <w:szCs w:val="16"/>
                <w:lang w:val="el-GR"/>
              </w:rPr>
            </w:pPr>
          </w:p>
          <w:p w14:paraId="549A493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10"/>
              <w:gridCol w:w="1725"/>
            </w:tblGrid>
            <w:tr w:rsidR="000F4FD4" w:rsidRPr="00705AAD" w14:paraId="509A09CC" w14:textId="77777777" w:rsidTr="00B76AF5">
              <w:tc>
                <w:tcPr>
                  <w:tcW w:w="3210" w:type="dxa"/>
                  <w:shd w:val="clear" w:color="auto" w:fill="DDD9C3" w:themeFill="background2" w:themeFillShade="E6"/>
                  <w:vAlign w:val="center"/>
                </w:tcPr>
                <w:p w14:paraId="3DF84C3A"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1725" w:type="dxa"/>
                  <w:shd w:val="clear" w:color="auto" w:fill="DDD9C3" w:themeFill="background2" w:themeFillShade="E6"/>
                  <w:vAlign w:val="center"/>
                </w:tcPr>
                <w:p w14:paraId="7991273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672D032D" w14:textId="77777777" w:rsidTr="00B76AF5">
              <w:tc>
                <w:tcPr>
                  <w:tcW w:w="3210" w:type="dxa"/>
                </w:tcPr>
                <w:p w14:paraId="4076C687" w14:textId="77777777" w:rsidR="000F4FD4" w:rsidRPr="00B76AF5" w:rsidRDefault="004D1B37" w:rsidP="007673F3">
                  <w:pPr>
                    <w:rPr>
                      <w:rFonts w:ascii="Calibri" w:hAnsi="Calibri"/>
                      <w:iCs/>
                      <w:color w:val="002060"/>
                      <w:sz w:val="20"/>
                      <w:szCs w:val="20"/>
                      <w:lang w:val="el-GR"/>
                    </w:rPr>
                  </w:pPr>
                  <w:r w:rsidRPr="00B76AF5">
                    <w:rPr>
                      <w:rFonts w:ascii="Calibri" w:hAnsi="Calibri"/>
                      <w:iCs/>
                      <w:color w:val="002060"/>
                      <w:sz w:val="20"/>
                      <w:szCs w:val="20"/>
                      <w:lang w:val="el-GR"/>
                    </w:rPr>
                    <w:t>Διαλέξεις</w:t>
                  </w:r>
                </w:p>
              </w:tc>
              <w:tc>
                <w:tcPr>
                  <w:tcW w:w="1725" w:type="dxa"/>
                </w:tcPr>
                <w:p w14:paraId="27AB06B5" w14:textId="6AB8633D" w:rsidR="000F4FD4" w:rsidRPr="00705AAD" w:rsidRDefault="00D10A00"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7B5F11" w:rsidRPr="00705AAD" w14:paraId="20657F07" w14:textId="77777777" w:rsidTr="00B76AF5">
              <w:tc>
                <w:tcPr>
                  <w:tcW w:w="3210" w:type="dxa"/>
                  <w:shd w:val="clear" w:color="auto" w:fill="auto"/>
                </w:tcPr>
                <w:p w14:paraId="44DFC2BE" w14:textId="3B4E625B" w:rsidR="007B5F11" w:rsidRPr="00B76AF5" w:rsidRDefault="007B5F11" w:rsidP="007B5F11">
                  <w:pPr>
                    <w:rPr>
                      <w:rFonts w:ascii="Calibri" w:hAnsi="Calibri"/>
                      <w:iCs/>
                      <w:color w:val="002060"/>
                      <w:sz w:val="20"/>
                      <w:szCs w:val="20"/>
                      <w:lang w:val="el-GR"/>
                    </w:rPr>
                  </w:pPr>
                  <w:r>
                    <w:rPr>
                      <w:rFonts w:ascii="Calibri" w:hAnsi="Calibri"/>
                      <w:iCs/>
                      <w:color w:val="002060"/>
                      <w:sz w:val="20"/>
                      <w:szCs w:val="20"/>
                      <w:lang w:val="el-GR"/>
                    </w:rPr>
                    <w:t>Εργαστήριο</w:t>
                  </w:r>
                </w:p>
              </w:tc>
              <w:tc>
                <w:tcPr>
                  <w:tcW w:w="1725" w:type="dxa"/>
                </w:tcPr>
                <w:p w14:paraId="573ED45B" w14:textId="49201732" w:rsidR="007B5F11" w:rsidRPr="00E07541" w:rsidRDefault="007B5F11" w:rsidP="007B5F11">
                  <w:pPr>
                    <w:jc w:val="center"/>
                    <w:rPr>
                      <w:rFonts w:ascii="Calibri" w:hAnsi="Calibri" w:cs="Arial"/>
                      <w:color w:val="002060"/>
                      <w:sz w:val="20"/>
                      <w:szCs w:val="20"/>
                    </w:rPr>
                  </w:pPr>
                  <w:r>
                    <w:rPr>
                      <w:rFonts w:ascii="Calibri" w:hAnsi="Calibri" w:cs="Arial"/>
                      <w:color w:val="002060"/>
                      <w:sz w:val="20"/>
                      <w:szCs w:val="20"/>
                      <w:lang w:val="el-GR"/>
                    </w:rPr>
                    <w:t>13</w:t>
                  </w:r>
                </w:p>
              </w:tc>
            </w:tr>
            <w:tr w:rsidR="00A14411" w:rsidRPr="00705AAD" w14:paraId="77FA9B05" w14:textId="77777777" w:rsidTr="00B76AF5">
              <w:tc>
                <w:tcPr>
                  <w:tcW w:w="3210" w:type="dxa"/>
                  <w:shd w:val="clear" w:color="auto" w:fill="auto"/>
                </w:tcPr>
                <w:p w14:paraId="70C6EC75" w14:textId="13563386" w:rsidR="00A14411" w:rsidRPr="00B76AF5" w:rsidRDefault="00A14411" w:rsidP="00A14411">
                  <w:pPr>
                    <w:rPr>
                      <w:rFonts w:ascii="Calibri" w:hAnsi="Calibri"/>
                      <w:iCs/>
                      <w:color w:val="002060"/>
                      <w:sz w:val="20"/>
                      <w:szCs w:val="20"/>
                      <w:lang w:val="el-GR"/>
                    </w:rPr>
                  </w:pPr>
                  <w:r>
                    <w:rPr>
                      <w:rFonts w:ascii="Calibri" w:hAnsi="Calibri"/>
                      <w:iCs/>
                      <w:color w:val="002060"/>
                      <w:sz w:val="20"/>
                      <w:szCs w:val="20"/>
                      <w:lang w:val="el-GR"/>
                    </w:rPr>
                    <w:t>Συγγραφή εργασιών</w:t>
                  </w:r>
                </w:p>
              </w:tc>
              <w:tc>
                <w:tcPr>
                  <w:tcW w:w="1725" w:type="dxa"/>
                </w:tcPr>
                <w:p w14:paraId="1A6A3832" w14:textId="238E5475" w:rsidR="00A14411" w:rsidRPr="00D10A00" w:rsidRDefault="00A14411" w:rsidP="00A14411">
                  <w:pPr>
                    <w:jc w:val="center"/>
                    <w:rPr>
                      <w:rFonts w:ascii="Calibri" w:hAnsi="Calibri" w:cs="Arial"/>
                      <w:color w:val="002060"/>
                      <w:sz w:val="20"/>
                      <w:szCs w:val="20"/>
                      <w:lang w:val="el-GR"/>
                    </w:rPr>
                  </w:pPr>
                  <w:r>
                    <w:rPr>
                      <w:rFonts w:ascii="Calibri" w:hAnsi="Calibri" w:cs="Arial"/>
                      <w:color w:val="002060"/>
                      <w:sz w:val="20"/>
                      <w:szCs w:val="20"/>
                      <w:lang w:val="el-GR"/>
                    </w:rPr>
                    <w:t>24</w:t>
                  </w:r>
                </w:p>
              </w:tc>
            </w:tr>
            <w:tr w:rsidR="00A14411" w:rsidRPr="00705AAD" w14:paraId="08F47A97" w14:textId="77777777" w:rsidTr="00B76AF5">
              <w:tc>
                <w:tcPr>
                  <w:tcW w:w="3210" w:type="dxa"/>
                  <w:shd w:val="clear" w:color="auto" w:fill="auto"/>
                </w:tcPr>
                <w:p w14:paraId="641A0C3F" w14:textId="099EF814" w:rsidR="00A14411" w:rsidRPr="00B76AF5" w:rsidRDefault="00A14411" w:rsidP="00A14411">
                  <w:pPr>
                    <w:rPr>
                      <w:rFonts w:ascii="Calibri" w:hAnsi="Calibri"/>
                      <w:iCs/>
                      <w:color w:val="002060"/>
                      <w:sz w:val="20"/>
                      <w:szCs w:val="20"/>
                    </w:rPr>
                  </w:pPr>
                  <w:r>
                    <w:rPr>
                      <w:rFonts w:ascii="Calibri" w:hAnsi="Calibri"/>
                      <w:iCs/>
                      <w:color w:val="002060"/>
                      <w:sz w:val="20"/>
                      <w:szCs w:val="20"/>
                      <w:lang w:val="el-GR"/>
                    </w:rPr>
                    <w:t>Μη καθοδηγούμενη μελέτη</w:t>
                  </w:r>
                </w:p>
              </w:tc>
              <w:tc>
                <w:tcPr>
                  <w:tcW w:w="1725" w:type="dxa"/>
                </w:tcPr>
                <w:p w14:paraId="5654A96C" w14:textId="329FC50C" w:rsidR="00A14411" w:rsidRPr="00705AAD" w:rsidRDefault="00A14411" w:rsidP="00A14411">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A14411" w:rsidRPr="00705AAD" w14:paraId="3D638BD5" w14:textId="77777777" w:rsidTr="00B76AF5">
              <w:tc>
                <w:tcPr>
                  <w:tcW w:w="3210" w:type="dxa"/>
                  <w:shd w:val="clear" w:color="auto" w:fill="auto"/>
                </w:tcPr>
                <w:p w14:paraId="260FAAFB" w14:textId="60528383" w:rsidR="00A14411" w:rsidRPr="00B76AF5" w:rsidRDefault="00A14411" w:rsidP="00A14411">
                  <w:pPr>
                    <w:rPr>
                      <w:rFonts w:ascii="Calibri" w:hAnsi="Calibri"/>
                      <w:iCs/>
                      <w:color w:val="002060"/>
                      <w:sz w:val="20"/>
                      <w:szCs w:val="20"/>
                      <w:lang w:val="el-GR"/>
                    </w:rPr>
                  </w:pPr>
                  <w:r>
                    <w:rPr>
                      <w:rFonts w:ascii="Calibri" w:hAnsi="Calibri"/>
                      <w:iCs/>
                      <w:color w:val="002060"/>
                      <w:sz w:val="20"/>
                      <w:szCs w:val="20"/>
                      <w:lang w:val="el-GR"/>
                    </w:rPr>
                    <w:t>Προετοιμασία εξετάσεων</w:t>
                  </w:r>
                </w:p>
              </w:tc>
              <w:tc>
                <w:tcPr>
                  <w:tcW w:w="1725" w:type="dxa"/>
                </w:tcPr>
                <w:p w14:paraId="421F1488" w14:textId="1FB92612" w:rsidR="00A14411" w:rsidRPr="00705AAD" w:rsidRDefault="00A14411" w:rsidP="00A14411">
                  <w:pPr>
                    <w:jc w:val="center"/>
                    <w:rPr>
                      <w:rFonts w:ascii="Calibri" w:hAnsi="Calibri" w:cs="Arial"/>
                      <w:color w:val="002060"/>
                      <w:sz w:val="20"/>
                      <w:szCs w:val="20"/>
                      <w:lang w:val="el-GR"/>
                    </w:rPr>
                  </w:pPr>
                  <w:r w:rsidRPr="00340F99">
                    <w:rPr>
                      <w:rFonts w:ascii="Calibri" w:hAnsi="Calibri" w:cs="Arial"/>
                      <w:iCs/>
                      <w:color w:val="002060"/>
                      <w:sz w:val="20"/>
                      <w:szCs w:val="20"/>
                      <w:lang w:val="el-GR"/>
                    </w:rPr>
                    <w:t>2</w:t>
                  </w:r>
                  <w:r>
                    <w:rPr>
                      <w:rFonts w:ascii="Calibri" w:hAnsi="Calibri" w:cs="Arial"/>
                      <w:iCs/>
                      <w:color w:val="002060"/>
                      <w:sz w:val="20"/>
                      <w:szCs w:val="20"/>
                      <w:lang w:val="el-GR"/>
                    </w:rPr>
                    <w:t>3</w:t>
                  </w:r>
                </w:p>
              </w:tc>
            </w:tr>
            <w:tr w:rsidR="00A14411" w:rsidRPr="00705AAD" w14:paraId="438991E5" w14:textId="77777777" w:rsidTr="00B76AF5">
              <w:tc>
                <w:tcPr>
                  <w:tcW w:w="3210" w:type="dxa"/>
                  <w:shd w:val="clear" w:color="auto" w:fill="auto"/>
                </w:tcPr>
                <w:p w14:paraId="2EF84FD5" w14:textId="392B85CE" w:rsidR="00A14411" w:rsidRPr="00B76AF5" w:rsidRDefault="00A14411" w:rsidP="00A14411">
                  <w:pPr>
                    <w:rPr>
                      <w:rFonts w:ascii="Calibri" w:hAnsi="Calibri"/>
                      <w:iCs/>
                      <w:color w:val="002060"/>
                      <w:sz w:val="20"/>
                      <w:szCs w:val="20"/>
                    </w:rPr>
                  </w:pPr>
                </w:p>
              </w:tc>
              <w:tc>
                <w:tcPr>
                  <w:tcW w:w="1725" w:type="dxa"/>
                </w:tcPr>
                <w:p w14:paraId="071B75F9" w14:textId="0DF2DD96" w:rsidR="00A14411" w:rsidRPr="00705AAD" w:rsidRDefault="00A14411" w:rsidP="00A14411">
                  <w:pPr>
                    <w:rPr>
                      <w:rFonts w:ascii="Calibri" w:hAnsi="Calibri" w:cs="Arial"/>
                      <w:i/>
                      <w:color w:val="002060"/>
                      <w:sz w:val="16"/>
                      <w:szCs w:val="16"/>
                      <w:lang w:val="el-GR"/>
                    </w:rPr>
                  </w:pPr>
                </w:p>
              </w:tc>
            </w:tr>
            <w:tr w:rsidR="00A14411" w:rsidRPr="00705AAD" w14:paraId="1746BF59" w14:textId="77777777" w:rsidTr="00B76AF5">
              <w:tc>
                <w:tcPr>
                  <w:tcW w:w="3210" w:type="dxa"/>
                  <w:shd w:val="clear" w:color="auto" w:fill="auto"/>
                </w:tcPr>
                <w:p w14:paraId="0FAEE020" w14:textId="77777777" w:rsidR="00A14411" w:rsidRPr="00B76AF5" w:rsidRDefault="00A14411" w:rsidP="00A14411">
                  <w:pPr>
                    <w:rPr>
                      <w:rFonts w:ascii="Calibri" w:hAnsi="Calibri"/>
                      <w:iCs/>
                      <w:color w:val="002060"/>
                      <w:sz w:val="20"/>
                      <w:szCs w:val="20"/>
                    </w:rPr>
                  </w:pPr>
                </w:p>
              </w:tc>
              <w:tc>
                <w:tcPr>
                  <w:tcW w:w="1725" w:type="dxa"/>
                </w:tcPr>
                <w:p w14:paraId="42D8EE9C" w14:textId="77777777" w:rsidR="00A14411" w:rsidRPr="00705AAD" w:rsidRDefault="00A14411" w:rsidP="00A14411">
                  <w:pPr>
                    <w:rPr>
                      <w:rFonts w:ascii="Calibri" w:hAnsi="Calibri" w:cs="Arial"/>
                      <w:i/>
                      <w:color w:val="002060"/>
                      <w:sz w:val="16"/>
                      <w:szCs w:val="16"/>
                      <w:lang w:val="el-GR"/>
                    </w:rPr>
                  </w:pPr>
                </w:p>
              </w:tc>
            </w:tr>
            <w:tr w:rsidR="00A14411" w:rsidRPr="00705AAD" w14:paraId="31740E4F" w14:textId="77777777" w:rsidTr="00B76AF5">
              <w:tc>
                <w:tcPr>
                  <w:tcW w:w="3210" w:type="dxa"/>
                  <w:shd w:val="clear" w:color="auto" w:fill="auto"/>
                </w:tcPr>
                <w:p w14:paraId="102789A9" w14:textId="76072BAB" w:rsidR="00A14411" w:rsidRPr="00340F99" w:rsidRDefault="00A14411" w:rsidP="00A14411">
                  <w:pPr>
                    <w:rPr>
                      <w:rFonts w:ascii="Calibri" w:hAnsi="Calibri"/>
                      <w:iCs/>
                      <w:color w:val="002060"/>
                      <w:sz w:val="20"/>
                      <w:szCs w:val="20"/>
                      <w:lang w:val="el-GR"/>
                    </w:rPr>
                  </w:pPr>
                </w:p>
              </w:tc>
              <w:tc>
                <w:tcPr>
                  <w:tcW w:w="1725" w:type="dxa"/>
                </w:tcPr>
                <w:p w14:paraId="57D8C114" w14:textId="540F9D02" w:rsidR="00A14411" w:rsidRPr="00340F99" w:rsidRDefault="00A14411" w:rsidP="00A14411">
                  <w:pPr>
                    <w:jc w:val="center"/>
                    <w:rPr>
                      <w:rFonts w:ascii="Calibri" w:hAnsi="Calibri" w:cs="Arial"/>
                      <w:iCs/>
                      <w:color w:val="002060"/>
                      <w:sz w:val="20"/>
                      <w:szCs w:val="20"/>
                      <w:lang w:val="el-GR"/>
                    </w:rPr>
                  </w:pPr>
                </w:p>
              </w:tc>
            </w:tr>
            <w:tr w:rsidR="00A14411" w:rsidRPr="00705AAD" w14:paraId="2B40539F" w14:textId="77777777" w:rsidTr="00B76AF5">
              <w:tc>
                <w:tcPr>
                  <w:tcW w:w="3210" w:type="dxa"/>
                  <w:shd w:val="clear" w:color="auto" w:fill="auto"/>
                </w:tcPr>
                <w:p w14:paraId="4C55B1B5" w14:textId="3F15E3F1" w:rsidR="00A14411" w:rsidRPr="00B76AF5" w:rsidRDefault="00A14411" w:rsidP="00A14411">
                  <w:pPr>
                    <w:rPr>
                      <w:rFonts w:ascii="Calibri" w:hAnsi="Calibri"/>
                      <w:iCs/>
                      <w:color w:val="002060"/>
                      <w:sz w:val="20"/>
                      <w:szCs w:val="20"/>
                      <w:lang w:val="el-GR"/>
                    </w:rPr>
                  </w:pPr>
                </w:p>
              </w:tc>
              <w:tc>
                <w:tcPr>
                  <w:tcW w:w="1725" w:type="dxa"/>
                </w:tcPr>
                <w:p w14:paraId="0E8F51C3" w14:textId="75C91ACB" w:rsidR="00A14411" w:rsidRPr="00705AAD" w:rsidRDefault="00A14411" w:rsidP="00A14411">
                  <w:pPr>
                    <w:jc w:val="center"/>
                    <w:rPr>
                      <w:rFonts w:ascii="Calibri" w:hAnsi="Calibri" w:cs="Arial"/>
                      <w:color w:val="002060"/>
                      <w:sz w:val="20"/>
                      <w:szCs w:val="20"/>
                      <w:lang w:val="el-GR"/>
                    </w:rPr>
                  </w:pPr>
                </w:p>
              </w:tc>
            </w:tr>
            <w:tr w:rsidR="00A14411" w:rsidRPr="00705AAD" w14:paraId="635172C5" w14:textId="77777777" w:rsidTr="00B76AF5">
              <w:tc>
                <w:tcPr>
                  <w:tcW w:w="3210" w:type="dxa"/>
                </w:tcPr>
                <w:p w14:paraId="5DD4D3ED" w14:textId="77777777" w:rsidR="00A14411" w:rsidRPr="00340F99" w:rsidRDefault="00A14411" w:rsidP="00A14411">
                  <w:pPr>
                    <w:rPr>
                      <w:rFonts w:ascii="Calibri" w:hAnsi="Calibri"/>
                      <w:b/>
                      <w:bCs/>
                      <w:i/>
                      <w:color w:val="002060"/>
                      <w:sz w:val="20"/>
                      <w:szCs w:val="20"/>
                      <w:lang w:val="el-GR"/>
                    </w:rPr>
                  </w:pPr>
                  <w:r w:rsidRPr="00340F99">
                    <w:rPr>
                      <w:rFonts w:ascii="Calibri" w:hAnsi="Calibri"/>
                      <w:b/>
                      <w:bCs/>
                      <w:i/>
                      <w:color w:val="002060"/>
                      <w:sz w:val="20"/>
                      <w:szCs w:val="20"/>
                      <w:lang w:val="el-GR"/>
                    </w:rPr>
                    <w:t>Σύνολο</w:t>
                  </w:r>
                  <w:r w:rsidRPr="00340F99">
                    <w:rPr>
                      <w:rFonts w:ascii="Calibri" w:hAnsi="Calibri"/>
                      <w:b/>
                      <w:bCs/>
                      <w:i/>
                      <w:color w:val="002060"/>
                      <w:sz w:val="20"/>
                      <w:szCs w:val="20"/>
                    </w:rPr>
                    <w:t xml:space="preserve"> </w:t>
                  </w:r>
                  <w:r w:rsidRPr="00340F99">
                    <w:rPr>
                      <w:rFonts w:ascii="Calibri" w:hAnsi="Calibri"/>
                      <w:b/>
                      <w:bCs/>
                      <w:i/>
                      <w:color w:val="002060"/>
                      <w:sz w:val="20"/>
                      <w:szCs w:val="20"/>
                      <w:lang w:val="el-GR"/>
                    </w:rPr>
                    <w:t>Μαθήματος</w:t>
                  </w:r>
                  <w:r w:rsidRPr="00340F99">
                    <w:rPr>
                      <w:rFonts w:ascii="Calibri" w:hAnsi="Calibri"/>
                      <w:b/>
                      <w:bCs/>
                      <w:i/>
                      <w:color w:val="002060"/>
                      <w:sz w:val="20"/>
                      <w:szCs w:val="20"/>
                    </w:rPr>
                    <w:t xml:space="preserve"> </w:t>
                  </w:r>
                </w:p>
              </w:tc>
              <w:tc>
                <w:tcPr>
                  <w:tcW w:w="1725" w:type="dxa"/>
                  <w:vAlign w:val="center"/>
                </w:tcPr>
                <w:p w14:paraId="48D30AC8" w14:textId="77777777" w:rsidR="00A14411" w:rsidRPr="00705AAD" w:rsidRDefault="00A14411" w:rsidP="00A14411">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46ACE0C8" w14:textId="77777777" w:rsidR="000F4FD4" w:rsidRPr="00705AAD" w:rsidRDefault="000F4FD4" w:rsidP="007673F3">
            <w:pPr>
              <w:rPr>
                <w:rFonts w:ascii="Tahoma" w:hAnsi="Tahoma" w:cs="Tahoma"/>
              </w:rPr>
            </w:pPr>
          </w:p>
        </w:tc>
      </w:tr>
      <w:tr w:rsidR="000F4FD4" w:rsidRPr="00161C77" w14:paraId="045A6F12" w14:textId="77777777" w:rsidTr="007673F3">
        <w:tc>
          <w:tcPr>
            <w:tcW w:w="3306" w:type="dxa"/>
          </w:tcPr>
          <w:p w14:paraId="1699856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AA029F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D76EF9B" w14:textId="77777777" w:rsidR="000F4FD4" w:rsidRPr="00705AAD" w:rsidRDefault="000F4FD4" w:rsidP="007673F3">
            <w:pPr>
              <w:jc w:val="both"/>
              <w:rPr>
                <w:rFonts w:ascii="Calibri" w:hAnsi="Calibri" w:cs="Arial"/>
                <w:i/>
                <w:sz w:val="16"/>
                <w:szCs w:val="16"/>
                <w:lang w:val="el-GR"/>
              </w:rPr>
            </w:pPr>
          </w:p>
          <w:p w14:paraId="26D2BEF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DF5B3CB" w14:textId="77777777" w:rsidR="000F4FD4" w:rsidRPr="00705AAD" w:rsidRDefault="000F4FD4" w:rsidP="007673F3">
            <w:pPr>
              <w:jc w:val="both"/>
              <w:rPr>
                <w:rFonts w:ascii="Calibri" w:hAnsi="Calibri" w:cs="Arial"/>
                <w:i/>
                <w:sz w:val="16"/>
                <w:szCs w:val="16"/>
                <w:lang w:val="el-GR"/>
              </w:rPr>
            </w:pPr>
          </w:p>
          <w:p w14:paraId="55FF625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w:t>
            </w:r>
            <w:r w:rsidR="00B76AF5">
              <w:rPr>
                <w:rFonts w:ascii="Calibri" w:hAnsi="Calibri" w:cs="Arial"/>
                <w:i/>
                <w:sz w:val="16"/>
                <w:szCs w:val="16"/>
                <w:lang w:val="el-GR"/>
              </w:rPr>
              <w:t>οσβάσιμα</w:t>
            </w:r>
            <w:proofErr w:type="spellEnd"/>
            <w:r w:rsidR="00B76AF5">
              <w:rPr>
                <w:rFonts w:ascii="Calibri" w:hAnsi="Calibri" w:cs="Arial"/>
                <w:i/>
                <w:sz w:val="16"/>
                <w:szCs w:val="16"/>
                <w:lang w:val="el-GR"/>
              </w:rPr>
              <w:t xml:space="preserve"> </w:t>
            </w:r>
            <w:r w:rsidR="000F4FD4" w:rsidRPr="00705AAD">
              <w:rPr>
                <w:rFonts w:ascii="Calibri" w:hAnsi="Calibri" w:cs="Arial"/>
                <w:i/>
                <w:sz w:val="16"/>
                <w:szCs w:val="16"/>
                <w:lang w:val="el-GR"/>
              </w:rPr>
              <w:t>από τους φοιτητές.</w:t>
            </w:r>
          </w:p>
        </w:tc>
        <w:tc>
          <w:tcPr>
            <w:tcW w:w="5166" w:type="dxa"/>
            <w:tcBorders>
              <w:bottom w:val="single" w:sz="4" w:space="0" w:color="auto"/>
            </w:tcBorders>
          </w:tcPr>
          <w:p w14:paraId="07D15299" w14:textId="13EC6466" w:rsidR="000F4FD4" w:rsidRPr="00705AAD" w:rsidRDefault="00A76196" w:rsidP="007673F3">
            <w:pPr>
              <w:rPr>
                <w:rFonts w:ascii="Calibri" w:hAnsi="Calibri" w:cs="Arial"/>
                <w:color w:val="002060"/>
                <w:lang w:val="el-GR"/>
              </w:rPr>
            </w:pPr>
            <w:r w:rsidRPr="00A76196">
              <w:rPr>
                <w:rFonts w:ascii="Calibri" w:hAnsi="Calibri" w:cs="Arial"/>
                <w:color w:val="002060"/>
                <w:sz w:val="20"/>
                <w:szCs w:val="20"/>
                <w:lang w:val="el-GR"/>
              </w:rPr>
              <w:lastRenderedPageBreak/>
              <w:t>Η γλώσσα αξιολόγησης είναι η ελληνική</w:t>
            </w:r>
            <w:r>
              <w:rPr>
                <w:rFonts w:ascii="Calibri" w:hAnsi="Calibri" w:cs="Arial"/>
                <w:color w:val="002060"/>
                <w:sz w:val="20"/>
                <w:szCs w:val="20"/>
                <w:lang w:val="el-GR"/>
              </w:rPr>
              <w:t xml:space="preserve">. </w:t>
            </w:r>
            <w:r w:rsidRPr="00A76196">
              <w:rPr>
                <w:rFonts w:ascii="Calibri" w:hAnsi="Calibri" w:cs="Arial"/>
                <w:color w:val="002060"/>
                <w:sz w:val="20"/>
                <w:szCs w:val="20"/>
                <w:lang w:val="el-GR"/>
              </w:rPr>
              <w:t xml:space="preserve">Η διαμορφωτική αξιολόγηση γίνεται στα πλαίσια της </w:t>
            </w:r>
            <w:r w:rsidR="00C827BB">
              <w:rPr>
                <w:rFonts w:ascii="Calibri" w:hAnsi="Calibri" w:cs="Arial"/>
                <w:color w:val="002060"/>
                <w:sz w:val="20"/>
                <w:szCs w:val="20"/>
                <w:lang w:val="el-GR"/>
              </w:rPr>
              <w:t>φροντι</w:t>
            </w:r>
            <w:r w:rsidR="00704A89">
              <w:rPr>
                <w:rFonts w:ascii="Calibri" w:hAnsi="Calibri" w:cs="Arial"/>
                <w:color w:val="002060"/>
                <w:sz w:val="20"/>
                <w:szCs w:val="20"/>
                <w:lang w:val="el-GR"/>
              </w:rPr>
              <w:t>στηρ</w:t>
            </w:r>
            <w:r w:rsidRPr="00A76196">
              <w:rPr>
                <w:rFonts w:ascii="Calibri" w:hAnsi="Calibri" w:cs="Arial"/>
                <w:color w:val="002060"/>
                <w:sz w:val="20"/>
                <w:szCs w:val="20"/>
                <w:lang w:val="el-GR"/>
              </w:rPr>
              <w:t xml:space="preserve">ιακής </w:t>
            </w:r>
            <w:r w:rsidRPr="00A76196">
              <w:rPr>
                <w:rFonts w:ascii="Calibri" w:hAnsi="Calibri" w:cs="Arial"/>
                <w:color w:val="002060"/>
                <w:sz w:val="20"/>
                <w:szCs w:val="20"/>
                <w:lang w:val="el-GR"/>
              </w:rPr>
              <w:lastRenderedPageBreak/>
              <w:t xml:space="preserve">διδασκαλίας η οποία αποτελεί βασικό στοιχείο των </w:t>
            </w:r>
            <w:r w:rsidR="00C827BB">
              <w:rPr>
                <w:rFonts w:ascii="Calibri" w:hAnsi="Calibri" w:cs="Arial"/>
                <w:color w:val="002060"/>
                <w:sz w:val="20"/>
                <w:szCs w:val="20"/>
                <w:lang w:val="el-GR"/>
              </w:rPr>
              <w:t>εργαστηριακώ</w:t>
            </w:r>
            <w:r w:rsidRPr="00A76196">
              <w:rPr>
                <w:rFonts w:ascii="Calibri" w:hAnsi="Calibri" w:cs="Arial"/>
                <w:color w:val="002060"/>
                <w:sz w:val="20"/>
                <w:szCs w:val="20"/>
                <w:lang w:val="el-GR"/>
              </w:rPr>
              <w:t xml:space="preserve">ν ασκήσεων. Η συμπερασματική αξιολόγηση </w:t>
            </w:r>
            <w:r w:rsidR="00C827BB">
              <w:rPr>
                <w:rFonts w:ascii="Calibri" w:hAnsi="Calibri" w:cs="Arial"/>
                <w:color w:val="002060"/>
                <w:sz w:val="20"/>
                <w:szCs w:val="20"/>
                <w:lang w:val="el-GR"/>
              </w:rPr>
              <w:t>πραγματοποιείται</w:t>
            </w:r>
            <w:r w:rsidRPr="00A76196">
              <w:rPr>
                <w:rFonts w:ascii="Calibri" w:hAnsi="Calibri" w:cs="Arial"/>
                <w:color w:val="002060"/>
                <w:sz w:val="20"/>
                <w:szCs w:val="20"/>
                <w:lang w:val="el-GR"/>
              </w:rPr>
              <w:t xml:space="preserve"> </w:t>
            </w:r>
            <w:r w:rsidR="00C827BB">
              <w:rPr>
                <w:rFonts w:ascii="Calibri" w:hAnsi="Calibri" w:cs="Arial"/>
                <w:color w:val="002060"/>
                <w:sz w:val="20"/>
                <w:szCs w:val="20"/>
                <w:lang w:val="el-GR"/>
              </w:rPr>
              <w:t>συνδυάζοντας</w:t>
            </w:r>
            <w:r w:rsidRPr="00A76196">
              <w:rPr>
                <w:rFonts w:ascii="Calibri" w:hAnsi="Calibri" w:cs="Arial"/>
                <w:color w:val="002060"/>
                <w:sz w:val="20"/>
                <w:szCs w:val="20"/>
                <w:lang w:val="el-GR"/>
              </w:rPr>
              <w:t xml:space="preserve"> α) </w:t>
            </w:r>
            <w:r w:rsidR="003717AF">
              <w:rPr>
                <w:rFonts w:ascii="Calibri" w:hAnsi="Calibri" w:cs="Arial"/>
                <w:color w:val="002060"/>
                <w:sz w:val="20"/>
                <w:szCs w:val="20"/>
                <w:lang w:val="el-GR"/>
              </w:rPr>
              <w:t xml:space="preserve">προαιρετική </w:t>
            </w:r>
            <w:r w:rsidR="00EB319B">
              <w:rPr>
                <w:rFonts w:ascii="Calibri" w:hAnsi="Calibri" w:cs="Arial"/>
                <w:color w:val="002060"/>
                <w:sz w:val="20"/>
                <w:szCs w:val="20"/>
                <w:lang w:val="el-GR"/>
              </w:rPr>
              <w:t xml:space="preserve">εκπόνηση </w:t>
            </w:r>
            <w:r>
              <w:rPr>
                <w:rFonts w:ascii="Calibri" w:hAnsi="Calibri" w:cs="Arial"/>
                <w:color w:val="002060"/>
                <w:sz w:val="20"/>
                <w:szCs w:val="20"/>
                <w:lang w:val="el-GR"/>
              </w:rPr>
              <w:t>ατομικής ή ομαδικής</w:t>
            </w:r>
            <w:r w:rsidRPr="00A76196">
              <w:rPr>
                <w:rFonts w:ascii="Calibri" w:hAnsi="Calibri" w:cs="Arial"/>
                <w:color w:val="002060"/>
                <w:sz w:val="20"/>
                <w:szCs w:val="20"/>
                <w:lang w:val="el-GR"/>
              </w:rPr>
              <w:t xml:space="preserve"> γραπτής εργασίας </w:t>
            </w:r>
            <w:r w:rsidR="00EB319B" w:rsidRPr="00EB319B">
              <w:rPr>
                <w:rFonts w:ascii="Calibri" w:hAnsi="Calibri" w:cs="Arial"/>
                <w:color w:val="002060"/>
                <w:sz w:val="20"/>
                <w:szCs w:val="20"/>
                <w:lang w:val="el-GR"/>
              </w:rPr>
              <w:t xml:space="preserve">κατά τη διάρκεια του ακαδημαϊκού έτους </w:t>
            </w:r>
            <w:r w:rsidRPr="00A76196">
              <w:rPr>
                <w:rFonts w:ascii="Calibri" w:hAnsi="Calibri" w:cs="Arial"/>
                <w:color w:val="002060"/>
                <w:sz w:val="20"/>
                <w:szCs w:val="20"/>
                <w:lang w:val="el-GR"/>
              </w:rPr>
              <w:t>και β) γραπτών εξετάσεων με ερωτήσεις κρίσ</w:t>
            </w:r>
            <w:r w:rsidR="00C827BB">
              <w:rPr>
                <w:rFonts w:ascii="Calibri" w:hAnsi="Calibri" w:cs="Arial"/>
                <w:color w:val="002060"/>
                <w:sz w:val="20"/>
                <w:szCs w:val="20"/>
                <w:lang w:val="el-GR"/>
              </w:rPr>
              <w:t>εω</w:t>
            </w:r>
            <w:r w:rsidRPr="00A76196">
              <w:rPr>
                <w:rFonts w:ascii="Calibri" w:hAnsi="Calibri" w:cs="Arial"/>
                <w:color w:val="002060"/>
                <w:sz w:val="20"/>
                <w:szCs w:val="20"/>
                <w:lang w:val="el-GR"/>
              </w:rPr>
              <w:t xml:space="preserve">ς σε εκτεταμένη ύλη </w:t>
            </w:r>
            <w:r w:rsidR="00C827BB">
              <w:rPr>
                <w:rFonts w:ascii="Calibri" w:hAnsi="Calibri" w:cs="Arial"/>
                <w:color w:val="002060"/>
                <w:sz w:val="20"/>
                <w:szCs w:val="20"/>
                <w:lang w:val="el-GR"/>
              </w:rPr>
              <w:t>η οποία</w:t>
            </w:r>
            <w:r w:rsidRPr="00A76196">
              <w:rPr>
                <w:rFonts w:ascii="Calibri" w:hAnsi="Calibri" w:cs="Arial"/>
                <w:color w:val="002060"/>
                <w:sz w:val="20"/>
                <w:szCs w:val="20"/>
                <w:lang w:val="el-GR"/>
              </w:rPr>
              <w:t xml:space="preserve"> συγκροτείται από βιβλία, αποσπάσματα βιβλίων και άρθρα</w:t>
            </w:r>
            <w:r w:rsidR="00EB319B">
              <w:rPr>
                <w:rFonts w:ascii="Calibri" w:hAnsi="Calibri" w:cs="Arial"/>
                <w:color w:val="002060"/>
                <w:sz w:val="20"/>
                <w:szCs w:val="20"/>
                <w:lang w:val="el-GR"/>
              </w:rPr>
              <w:t>. Ο</w:t>
            </w:r>
            <w:r w:rsidR="002F3B7D" w:rsidRPr="007944C4">
              <w:rPr>
                <w:rFonts w:ascii="Calibri" w:hAnsi="Calibri" w:cs="Arial"/>
                <w:color w:val="002060"/>
                <w:sz w:val="20"/>
                <w:szCs w:val="20"/>
                <w:lang w:val="el-GR"/>
              </w:rPr>
              <w:t xml:space="preserve"> βαθμός των </w:t>
            </w:r>
            <w:r w:rsidR="003717AF">
              <w:rPr>
                <w:rFonts w:ascii="Calibri" w:hAnsi="Calibri" w:cs="Arial"/>
                <w:color w:val="002060"/>
                <w:sz w:val="20"/>
                <w:szCs w:val="20"/>
                <w:lang w:val="el-GR"/>
              </w:rPr>
              <w:t>τ</w:t>
            </w:r>
            <w:r w:rsidR="00EB319B" w:rsidRPr="007944C4">
              <w:rPr>
                <w:rFonts w:ascii="Calibri" w:hAnsi="Calibri" w:cs="Arial"/>
                <w:color w:val="002060"/>
                <w:sz w:val="20"/>
                <w:szCs w:val="20"/>
                <w:lang w:val="el-GR"/>
              </w:rPr>
              <w:t>ελικ</w:t>
            </w:r>
            <w:r w:rsidR="00EB319B">
              <w:rPr>
                <w:rFonts w:ascii="Calibri" w:hAnsi="Calibri" w:cs="Arial"/>
                <w:color w:val="002060"/>
                <w:sz w:val="20"/>
                <w:szCs w:val="20"/>
                <w:lang w:val="el-GR"/>
              </w:rPr>
              <w:t>ών</w:t>
            </w:r>
            <w:r w:rsidR="00EB319B" w:rsidRPr="007944C4">
              <w:rPr>
                <w:rFonts w:ascii="Calibri" w:hAnsi="Calibri" w:cs="Arial"/>
                <w:color w:val="002060"/>
                <w:sz w:val="20"/>
                <w:szCs w:val="20"/>
                <w:lang w:val="el-GR"/>
              </w:rPr>
              <w:t xml:space="preserve"> και επαναληπτικ</w:t>
            </w:r>
            <w:r w:rsidR="00EB319B">
              <w:rPr>
                <w:rFonts w:ascii="Calibri" w:hAnsi="Calibri" w:cs="Arial"/>
                <w:color w:val="002060"/>
                <w:sz w:val="20"/>
                <w:szCs w:val="20"/>
                <w:lang w:val="el-GR"/>
              </w:rPr>
              <w:t>ών</w:t>
            </w:r>
            <w:r w:rsidR="00EB319B" w:rsidRPr="007944C4">
              <w:rPr>
                <w:rFonts w:ascii="Calibri" w:hAnsi="Calibri" w:cs="Arial"/>
                <w:color w:val="002060"/>
                <w:sz w:val="20"/>
                <w:szCs w:val="20"/>
                <w:lang w:val="el-GR"/>
              </w:rPr>
              <w:t xml:space="preserve"> γραπτ</w:t>
            </w:r>
            <w:r w:rsidR="00EB319B">
              <w:rPr>
                <w:rFonts w:ascii="Calibri" w:hAnsi="Calibri" w:cs="Arial"/>
                <w:color w:val="002060"/>
                <w:sz w:val="20"/>
                <w:szCs w:val="20"/>
                <w:lang w:val="el-GR"/>
              </w:rPr>
              <w:t>ών</w:t>
            </w:r>
            <w:r w:rsidR="00EB319B" w:rsidRPr="007944C4">
              <w:rPr>
                <w:rFonts w:ascii="Calibri" w:hAnsi="Calibri" w:cs="Arial"/>
                <w:color w:val="002060"/>
                <w:sz w:val="20"/>
                <w:szCs w:val="20"/>
                <w:lang w:val="el-GR"/>
              </w:rPr>
              <w:t xml:space="preserve"> εξετάσ</w:t>
            </w:r>
            <w:r w:rsidR="00EB319B">
              <w:rPr>
                <w:rFonts w:ascii="Calibri" w:hAnsi="Calibri" w:cs="Arial"/>
                <w:color w:val="002060"/>
                <w:sz w:val="20"/>
                <w:szCs w:val="20"/>
                <w:lang w:val="el-GR"/>
              </w:rPr>
              <w:t>εων</w:t>
            </w:r>
            <w:r w:rsidR="002F3B7D" w:rsidRPr="007944C4">
              <w:rPr>
                <w:rFonts w:ascii="Calibri" w:hAnsi="Calibri" w:cs="Arial"/>
                <w:color w:val="002060"/>
                <w:sz w:val="20"/>
                <w:szCs w:val="20"/>
                <w:lang w:val="el-GR"/>
              </w:rPr>
              <w:t xml:space="preserve"> συμμετέχει στη διαμόρ</w:t>
            </w:r>
            <w:r w:rsidR="002F3B7D">
              <w:rPr>
                <w:rFonts w:ascii="Calibri" w:hAnsi="Calibri" w:cs="Arial"/>
                <w:color w:val="002060"/>
                <w:sz w:val="20"/>
                <w:szCs w:val="20"/>
                <w:lang w:val="el-GR"/>
              </w:rPr>
              <w:t>φωση του τελικού βαθμού κατά 60</w:t>
            </w:r>
            <w:r w:rsidR="002F3B7D" w:rsidRPr="007944C4">
              <w:rPr>
                <w:rFonts w:ascii="Calibri" w:hAnsi="Calibri" w:cs="Arial"/>
                <w:color w:val="002060"/>
                <w:sz w:val="20"/>
                <w:szCs w:val="20"/>
                <w:lang w:val="el-GR"/>
              </w:rPr>
              <w:t>%.</w:t>
            </w:r>
            <w:r w:rsidR="00C827BB">
              <w:rPr>
                <w:rFonts w:ascii="Calibri" w:hAnsi="Calibri" w:cs="Arial"/>
                <w:color w:val="002060"/>
                <w:sz w:val="20"/>
                <w:szCs w:val="20"/>
                <w:lang w:val="el-GR"/>
              </w:rPr>
              <w:t xml:space="preserve"> </w:t>
            </w:r>
            <w:r w:rsidR="00EB319B">
              <w:rPr>
                <w:rFonts w:ascii="Calibri" w:hAnsi="Calibri" w:cs="Arial"/>
                <w:color w:val="002060"/>
                <w:sz w:val="20"/>
                <w:szCs w:val="20"/>
                <w:lang w:val="el-GR"/>
              </w:rPr>
              <w:t>Ο</w:t>
            </w:r>
            <w:r w:rsidR="002F3B7D" w:rsidRPr="007944C4">
              <w:rPr>
                <w:rFonts w:ascii="Calibri" w:hAnsi="Calibri" w:cs="Arial"/>
                <w:color w:val="002060"/>
                <w:sz w:val="20"/>
                <w:szCs w:val="20"/>
                <w:lang w:val="el-GR"/>
              </w:rPr>
              <w:t xml:space="preserve"> μέσος όρος </w:t>
            </w:r>
            <w:r w:rsidR="00EB319B">
              <w:rPr>
                <w:rFonts w:ascii="Calibri" w:hAnsi="Calibri" w:cs="Arial"/>
                <w:color w:val="002060"/>
                <w:sz w:val="20"/>
                <w:szCs w:val="20"/>
                <w:lang w:val="el-GR"/>
              </w:rPr>
              <w:t>των</w:t>
            </w:r>
            <w:r w:rsidR="00EB319B" w:rsidRPr="00EB319B">
              <w:rPr>
                <w:rFonts w:ascii="Calibri" w:hAnsi="Calibri" w:cs="Arial"/>
                <w:color w:val="002060"/>
                <w:sz w:val="20"/>
                <w:szCs w:val="20"/>
                <w:lang w:val="el-GR"/>
              </w:rPr>
              <w:t xml:space="preserve"> γραπτών εργασιών </w:t>
            </w:r>
            <w:r w:rsidR="002F3B7D" w:rsidRPr="007944C4">
              <w:rPr>
                <w:rFonts w:ascii="Calibri" w:hAnsi="Calibri" w:cs="Arial"/>
                <w:color w:val="002060"/>
                <w:sz w:val="20"/>
                <w:szCs w:val="20"/>
                <w:lang w:val="el-GR"/>
              </w:rPr>
              <w:t>συμμετέχει στη διαμόρφωση του τελικού βαθμού κατά 40</w:t>
            </w:r>
            <w:r w:rsidR="001E6277">
              <w:rPr>
                <w:rFonts w:ascii="Calibri" w:hAnsi="Calibri" w:cs="Arial"/>
                <w:color w:val="002060"/>
                <w:sz w:val="20"/>
                <w:szCs w:val="20"/>
                <w:lang w:val="el-GR"/>
              </w:rPr>
              <w:t xml:space="preserve">%, εφ’ </w:t>
            </w:r>
            <w:r w:rsidR="002F3B7D" w:rsidRPr="007944C4">
              <w:rPr>
                <w:rFonts w:ascii="Calibri" w:hAnsi="Calibri" w:cs="Arial"/>
                <w:color w:val="002060"/>
                <w:sz w:val="20"/>
                <w:szCs w:val="20"/>
                <w:lang w:val="el-GR"/>
              </w:rPr>
              <w:t xml:space="preserve">όσον υπάρξει </w:t>
            </w:r>
            <w:proofErr w:type="spellStart"/>
            <w:r w:rsidR="002F3B7D" w:rsidRPr="007944C4">
              <w:rPr>
                <w:rFonts w:ascii="Calibri" w:hAnsi="Calibri" w:cs="Arial"/>
                <w:color w:val="002060"/>
                <w:sz w:val="20"/>
                <w:szCs w:val="20"/>
                <w:lang w:val="el-GR"/>
              </w:rPr>
              <w:t>προβιβάσιμος</w:t>
            </w:r>
            <w:proofErr w:type="spellEnd"/>
            <w:r w:rsidR="002F3B7D" w:rsidRPr="007944C4">
              <w:rPr>
                <w:rFonts w:ascii="Calibri" w:hAnsi="Calibri" w:cs="Arial"/>
                <w:color w:val="002060"/>
                <w:sz w:val="20"/>
                <w:szCs w:val="20"/>
                <w:lang w:val="el-GR"/>
              </w:rPr>
              <w:t xml:space="preserve"> </w:t>
            </w:r>
            <w:r w:rsidR="002F3B7D">
              <w:rPr>
                <w:rFonts w:ascii="Calibri" w:hAnsi="Calibri" w:cs="Arial"/>
                <w:color w:val="002060"/>
                <w:sz w:val="20"/>
                <w:szCs w:val="20"/>
                <w:lang w:val="el-GR"/>
              </w:rPr>
              <w:t xml:space="preserve">βαθμός </w:t>
            </w:r>
            <w:r w:rsidR="002F3B7D" w:rsidRPr="007944C4">
              <w:rPr>
                <w:rFonts w:ascii="Calibri" w:hAnsi="Calibri" w:cs="Arial"/>
                <w:color w:val="002060"/>
                <w:sz w:val="20"/>
                <w:szCs w:val="20"/>
                <w:lang w:val="el-GR"/>
              </w:rPr>
              <w:t>στις τελικές ή επαναληπτικές εξετάσεις.</w:t>
            </w:r>
          </w:p>
        </w:tc>
      </w:tr>
    </w:tbl>
    <w:p w14:paraId="1C63B934" w14:textId="77777777" w:rsidR="002F3B7D" w:rsidRPr="001E6277" w:rsidRDefault="002F3B7D" w:rsidP="002F3B7D">
      <w:pPr>
        <w:widowControl w:val="0"/>
        <w:autoSpaceDE w:val="0"/>
        <w:autoSpaceDN w:val="0"/>
        <w:adjustRightInd w:val="0"/>
        <w:spacing w:after="120"/>
        <w:ind w:left="357"/>
        <w:rPr>
          <w:rFonts w:ascii="Calibri" w:hAnsi="Calibri" w:cs="Arial"/>
          <w:b/>
          <w:color w:val="000000"/>
          <w:sz w:val="22"/>
          <w:szCs w:val="22"/>
          <w:lang w:val="el-GR"/>
        </w:rPr>
      </w:pPr>
    </w:p>
    <w:p w14:paraId="38C4CFCD" w14:textId="77777777" w:rsidR="000F4FD4" w:rsidRPr="00705AAD" w:rsidRDefault="000F4FD4" w:rsidP="002F3B7D">
      <w:pPr>
        <w:widowControl w:val="0"/>
        <w:numPr>
          <w:ilvl w:val="0"/>
          <w:numId w:val="8"/>
        </w:numPr>
        <w:autoSpaceDE w:val="0"/>
        <w:autoSpaceDN w:val="0"/>
        <w:adjustRightInd w:val="0"/>
        <w:spacing w:after="120"/>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1F15182A" w14:textId="77777777" w:rsidTr="007673F3">
        <w:tc>
          <w:tcPr>
            <w:tcW w:w="8472" w:type="dxa"/>
          </w:tcPr>
          <w:p w14:paraId="7164CDBD" w14:textId="594BC49E" w:rsidR="001A1C52" w:rsidRDefault="00A8723B" w:rsidP="00B76AF5">
            <w:pPr>
              <w:pStyle w:val="ab"/>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47441E">
              <w:rPr>
                <w:rFonts w:cs="Arial"/>
                <w:i/>
                <w:sz w:val="16"/>
                <w:szCs w:val="16"/>
              </w:rPr>
              <w:t xml:space="preserve"> (στην ελληνική)</w:t>
            </w:r>
            <w:r w:rsidR="000F4FD4" w:rsidRPr="00A8723B">
              <w:rPr>
                <w:rFonts w:cs="Arial"/>
                <w:i/>
                <w:sz w:val="16"/>
                <w:szCs w:val="16"/>
              </w:rPr>
              <w:t>:</w:t>
            </w:r>
          </w:p>
          <w:p w14:paraId="4335C126" w14:textId="77777777" w:rsidR="00EE1491" w:rsidRPr="00EE1491" w:rsidRDefault="00EE1491" w:rsidP="002556FA">
            <w:pPr>
              <w:numPr>
                <w:ilvl w:val="0"/>
                <w:numId w:val="46"/>
              </w:numPr>
              <w:spacing w:after="120"/>
              <w:ind w:left="284" w:hanging="284"/>
              <w:rPr>
                <w:rFonts w:asciiTheme="minorHAnsi" w:hAnsiTheme="minorHAnsi"/>
                <w:sz w:val="16"/>
                <w:szCs w:val="16"/>
              </w:rPr>
            </w:pPr>
            <w:r w:rsidRPr="00EE1491">
              <w:rPr>
                <w:rStyle w:val="author"/>
                <w:rFonts w:asciiTheme="minorHAnsi" w:hAnsiTheme="minorHAnsi"/>
                <w:sz w:val="16"/>
                <w:szCs w:val="16"/>
              </w:rPr>
              <w:t>Donald</w:t>
            </w:r>
            <w:r w:rsidRPr="00EE1491">
              <w:rPr>
                <w:rStyle w:val="author"/>
                <w:rFonts w:asciiTheme="minorHAnsi" w:hAnsiTheme="minorHAnsi"/>
                <w:sz w:val="16"/>
                <w:szCs w:val="16"/>
                <w:lang w:val="el-GR"/>
              </w:rPr>
              <w:t xml:space="preserve"> </w:t>
            </w:r>
            <w:r w:rsidRPr="00EE1491">
              <w:rPr>
                <w:rStyle w:val="author"/>
                <w:rFonts w:asciiTheme="minorHAnsi" w:hAnsiTheme="minorHAnsi"/>
                <w:sz w:val="16"/>
                <w:szCs w:val="16"/>
              </w:rPr>
              <w:t>Hearn</w:t>
            </w:r>
            <w:r w:rsidRPr="00EE1491">
              <w:rPr>
                <w:rStyle w:val="a-color-secondary"/>
                <w:rFonts w:asciiTheme="minorHAnsi" w:hAnsiTheme="minorHAnsi"/>
                <w:sz w:val="16"/>
                <w:szCs w:val="16"/>
                <w:lang w:val="el-GR"/>
              </w:rPr>
              <w:t xml:space="preserve"> και </w:t>
            </w:r>
            <w:r w:rsidRPr="00EE1491">
              <w:rPr>
                <w:rStyle w:val="author"/>
                <w:rFonts w:asciiTheme="minorHAnsi" w:hAnsiTheme="minorHAnsi"/>
                <w:sz w:val="16"/>
                <w:szCs w:val="16"/>
              </w:rPr>
              <w:t>M</w:t>
            </w:r>
            <w:r w:rsidRPr="00EE1491">
              <w:rPr>
                <w:rStyle w:val="author"/>
                <w:rFonts w:asciiTheme="minorHAnsi" w:hAnsiTheme="minorHAnsi"/>
                <w:sz w:val="16"/>
                <w:szCs w:val="16"/>
                <w:lang w:val="el-GR"/>
              </w:rPr>
              <w:t xml:space="preserve">. </w:t>
            </w:r>
            <w:r w:rsidRPr="00EE1491">
              <w:rPr>
                <w:rStyle w:val="author"/>
                <w:rFonts w:asciiTheme="minorHAnsi" w:hAnsiTheme="minorHAnsi"/>
                <w:sz w:val="16"/>
                <w:szCs w:val="16"/>
              </w:rPr>
              <w:t>Pauline</w:t>
            </w:r>
            <w:r w:rsidRPr="00EE1491">
              <w:rPr>
                <w:rStyle w:val="author"/>
                <w:rFonts w:asciiTheme="minorHAnsi" w:hAnsiTheme="minorHAnsi"/>
                <w:sz w:val="16"/>
                <w:szCs w:val="16"/>
                <w:lang w:val="el-GR"/>
              </w:rPr>
              <w:t xml:space="preserve"> </w:t>
            </w:r>
            <w:r w:rsidRPr="00EE1491">
              <w:rPr>
                <w:rStyle w:val="author"/>
                <w:rFonts w:asciiTheme="minorHAnsi" w:hAnsiTheme="minorHAnsi"/>
                <w:sz w:val="16"/>
                <w:szCs w:val="16"/>
              </w:rPr>
              <w:t>Baker</w:t>
            </w:r>
            <w:r w:rsidRPr="00EE1491">
              <w:rPr>
                <w:rFonts w:asciiTheme="minorHAnsi" w:hAnsiTheme="minorHAnsi"/>
                <w:sz w:val="16"/>
                <w:szCs w:val="16"/>
                <w:lang w:val="el-GR"/>
              </w:rPr>
              <w:t xml:space="preserve">, </w:t>
            </w:r>
            <w:r w:rsidRPr="00EE1491">
              <w:rPr>
                <w:rFonts w:asciiTheme="minorHAnsi" w:hAnsiTheme="minorHAnsi"/>
                <w:i/>
                <w:iCs/>
                <w:sz w:val="16"/>
                <w:szCs w:val="16"/>
                <w:lang w:val="el-GR"/>
              </w:rPr>
              <w:t xml:space="preserve">Γραφικά υπολογιστών με </w:t>
            </w:r>
            <w:r w:rsidRPr="00EE1491">
              <w:rPr>
                <w:rFonts w:asciiTheme="minorHAnsi" w:hAnsiTheme="minorHAnsi"/>
                <w:i/>
                <w:iCs/>
                <w:sz w:val="16"/>
                <w:szCs w:val="16"/>
              </w:rPr>
              <w:t>OpenGL</w:t>
            </w:r>
            <w:r w:rsidRPr="00EE1491">
              <w:rPr>
                <w:rFonts w:asciiTheme="minorHAnsi" w:hAnsiTheme="minorHAnsi"/>
                <w:sz w:val="16"/>
                <w:szCs w:val="16"/>
                <w:lang w:val="el-GR"/>
              </w:rPr>
              <w:t>, 3</w:t>
            </w:r>
            <w:r w:rsidRPr="00EE1491">
              <w:rPr>
                <w:rFonts w:asciiTheme="minorHAnsi" w:hAnsiTheme="minorHAnsi"/>
                <w:sz w:val="16"/>
                <w:szCs w:val="16"/>
                <w:vertAlign w:val="superscript"/>
                <w:lang w:val="el-GR"/>
              </w:rPr>
              <w:t>η</w:t>
            </w:r>
            <w:r w:rsidRPr="00EE1491">
              <w:rPr>
                <w:rFonts w:asciiTheme="minorHAnsi" w:hAnsiTheme="minorHAnsi"/>
                <w:sz w:val="16"/>
                <w:szCs w:val="16"/>
                <w:lang w:val="el-GR"/>
              </w:rPr>
              <w:t xml:space="preserve"> </w:t>
            </w:r>
            <w:proofErr w:type="spellStart"/>
            <w:r w:rsidRPr="00EE1491">
              <w:rPr>
                <w:rFonts w:asciiTheme="minorHAnsi" w:hAnsiTheme="minorHAnsi"/>
                <w:sz w:val="16"/>
                <w:szCs w:val="16"/>
                <w:lang w:val="el-GR"/>
              </w:rPr>
              <w:t>έκδ</w:t>
            </w:r>
            <w:proofErr w:type="spellEnd"/>
            <w:r w:rsidRPr="00EE1491">
              <w:rPr>
                <w:rFonts w:asciiTheme="minorHAnsi" w:hAnsiTheme="minorHAnsi"/>
                <w:sz w:val="16"/>
                <w:szCs w:val="16"/>
                <w:lang w:val="el-GR"/>
              </w:rPr>
              <w:t xml:space="preserve">., </w:t>
            </w:r>
            <w:proofErr w:type="spellStart"/>
            <w:r w:rsidRPr="00EE1491">
              <w:rPr>
                <w:rFonts w:asciiTheme="minorHAnsi" w:hAnsiTheme="minorHAnsi"/>
                <w:sz w:val="16"/>
                <w:szCs w:val="16"/>
                <w:lang w:val="el-GR"/>
              </w:rPr>
              <w:t>Εκδ</w:t>
            </w:r>
            <w:proofErr w:type="spellEnd"/>
            <w:r w:rsidRPr="00EE1491">
              <w:rPr>
                <w:rFonts w:asciiTheme="minorHAnsi" w:hAnsiTheme="minorHAnsi"/>
                <w:sz w:val="16"/>
                <w:szCs w:val="16"/>
                <w:lang w:val="el-GR"/>
              </w:rPr>
              <w:t xml:space="preserve">. </w:t>
            </w:r>
            <w:proofErr w:type="spellStart"/>
            <w:r w:rsidRPr="00EE1491">
              <w:rPr>
                <w:rFonts w:asciiTheme="minorHAnsi" w:hAnsiTheme="minorHAnsi"/>
                <w:sz w:val="16"/>
                <w:szCs w:val="16"/>
              </w:rPr>
              <w:t>Τζιόλ</w:t>
            </w:r>
            <w:proofErr w:type="spellEnd"/>
            <w:r w:rsidRPr="00EE1491">
              <w:rPr>
                <w:rFonts w:asciiTheme="minorHAnsi" w:hAnsiTheme="minorHAnsi"/>
                <w:sz w:val="16"/>
                <w:szCs w:val="16"/>
              </w:rPr>
              <w:t xml:space="preserve">α, </w:t>
            </w:r>
            <w:proofErr w:type="spellStart"/>
            <w:r w:rsidRPr="00EE1491">
              <w:rPr>
                <w:rFonts w:asciiTheme="minorHAnsi" w:hAnsiTheme="minorHAnsi"/>
                <w:sz w:val="16"/>
                <w:szCs w:val="16"/>
              </w:rPr>
              <w:t>Θεσσ</w:t>
            </w:r>
            <w:proofErr w:type="spellEnd"/>
            <w:r w:rsidRPr="00EE1491">
              <w:rPr>
                <w:rFonts w:asciiTheme="minorHAnsi" w:hAnsiTheme="minorHAnsi"/>
                <w:sz w:val="16"/>
                <w:szCs w:val="16"/>
              </w:rPr>
              <w:t>αλονίκη, 2011</w:t>
            </w:r>
          </w:p>
          <w:p w14:paraId="003FA174" w14:textId="77777777" w:rsidR="00EE1491" w:rsidRPr="00EE1491" w:rsidRDefault="00EE1491" w:rsidP="002556FA">
            <w:pPr>
              <w:numPr>
                <w:ilvl w:val="0"/>
                <w:numId w:val="46"/>
              </w:numPr>
              <w:spacing w:after="120"/>
              <w:ind w:left="284" w:hanging="284"/>
              <w:rPr>
                <w:rFonts w:asciiTheme="minorHAnsi" w:hAnsiTheme="minorHAnsi"/>
                <w:sz w:val="16"/>
                <w:szCs w:val="16"/>
              </w:rPr>
            </w:pPr>
            <w:r w:rsidRPr="00EE1491">
              <w:rPr>
                <w:rFonts w:asciiTheme="minorHAnsi" w:hAnsiTheme="minorHAnsi"/>
                <w:sz w:val="16"/>
                <w:szCs w:val="16"/>
                <w:lang w:val="el-GR"/>
              </w:rPr>
              <w:t xml:space="preserve">Θ. Θεοχάρης και Αλ. </w:t>
            </w:r>
            <w:proofErr w:type="spellStart"/>
            <w:r w:rsidRPr="00EE1491">
              <w:rPr>
                <w:rFonts w:asciiTheme="minorHAnsi" w:hAnsiTheme="minorHAnsi"/>
                <w:sz w:val="16"/>
                <w:szCs w:val="16"/>
                <w:lang w:val="el-GR"/>
              </w:rPr>
              <w:t>Μπεμ</w:t>
            </w:r>
            <w:proofErr w:type="spellEnd"/>
            <w:r w:rsidRPr="00EE1491">
              <w:rPr>
                <w:rFonts w:asciiTheme="minorHAnsi" w:hAnsiTheme="minorHAnsi"/>
                <w:sz w:val="16"/>
                <w:szCs w:val="16"/>
                <w:lang w:val="el-GR"/>
              </w:rPr>
              <w:t xml:space="preserve">, </w:t>
            </w:r>
            <w:r w:rsidRPr="00EE1491">
              <w:rPr>
                <w:rFonts w:asciiTheme="minorHAnsi" w:hAnsiTheme="minorHAnsi"/>
                <w:i/>
                <w:iCs/>
                <w:sz w:val="16"/>
                <w:szCs w:val="16"/>
                <w:lang w:val="el-GR"/>
              </w:rPr>
              <w:t>Γραφικά: Αρχές και αλγόριθμοι</w:t>
            </w:r>
            <w:r w:rsidRPr="00EE1491">
              <w:rPr>
                <w:rFonts w:asciiTheme="minorHAnsi" w:hAnsiTheme="minorHAnsi"/>
                <w:sz w:val="16"/>
                <w:szCs w:val="16"/>
                <w:lang w:val="el-GR"/>
              </w:rPr>
              <w:t xml:space="preserve">, </w:t>
            </w:r>
            <w:proofErr w:type="spellStart"/>
            <w:r w:rsidRPr="00EE1491">
              <w:rPr>
                <w:rFonts w:asciiTheme="minorHAnsi" w:hAnsiTheme="minorHAnsi"/>
                <w:sz w:val="16"/>
                <w:szCs w:val="16"/>
                <w:lang w:val="el-GR"/>
              </w:rPr>
              <w:t>Εκδ</w:t>
            </w:r>
            <w:proofErr w:type="spellEnd"/>
            <w:r w:rsidRPr="00EE1491">
              <w:rPr>
                <w:rFonts w:asciiTheme="minorHAnsi" w:hAnsiTheme="minorHAnsi"/>
                <w:sz w:val="16"/>
                <w:szCs w:val="16"/>
                <w:lang w:val="el-GR"/>
              </w:rPr>
              <w:t xml:space="preserve">. </w:t>
            </w:r>
            <w:proofErr w:type="spellStart"/>
            <w:r w:rsidRPr="00EE1491">
              <w:rPr>
                <w:rFonts w:asciiTheme="minorHAnsi" w:hAnsiTheme="minorHAnsi"/>
                <w:sz w:val="16"/>
                <w:szCs w:val="16"/>
              </w:rPr>
              <w:t>Συμμετρί</w:t>
            </w:r>
            <w:proofErr w:type="spellEnd"/>
            <w:r w:rsidRPr="00EE1491">
              <w:rPr>
                <w:rFonts w:asciiTheme="minorHAnsi" w:hAnsiTheme="minorHAnsi"/>
                <w:sz w:val="16"/>
                <w:szCs w:val="16"/>
              </w:rPr>
              <w:t xml:space="preserve">α, </w:t>
            </w:r>
            <w:proofErr w:type="spellStart"/>
            <w:r w:rsidRPr="00EE1491">
              <w:rPr>
                <w:rFonts w:asciiTheme="minorHAnsi" w:hAnsiTheme="minorHAnsi"/>
                <w:sz w:val="16"/>
                <w:szCs w:val="16"/>
              </w:rPr>
              <w:t>Αθήν</w:t>
            </w:r>
            <w:proofErr w:type="spellEnd"/>
            <w:r w:rsidRPr="00EE1491">
              <w:rPr>
                <w:rFonts w:asciiTheme="minorHAnsi" w:hAnsiTheme="minorHAnsi"/>
                <w:sz w:val="16"/>
                <w:szCs w:val="16"/>
              </w:rPr>
              <w:t>α, 1999</w:t>
            </w:r>
          </w:p>
          <w:p w14:paraId="2421A008" w14:textId="77777777" w:rsidR="00EE1491" w:rsidRPr="00EE1491" w:rsidRDefault="00EE1491" w:rsidP="002556FA">
            <w:pPr>
              <w:numPr>
                <w:ilvl w:val="0"/>
                <w:numId w:val="46"/>
              </w:numPr>
              <w:spacing w:after="120"/>
              <w:ind w:left="284" w:hanging="284"/>
              <w:rPr>
                <w:rFonts w:asciiTheme="minorHAnsi" w:hAnsiTheme="minorHAnsi"/>
                <w:sz w:val="16"/>
                <w:szCs w:val="16"/>
              </w:rPr>
            </w:pPr>
            <w:r w:rsidRPr="00EE1491">
              <w:rPr>
                <w:rFonts w:asciiTheme="minorHAnsi" w:hAnsiTheme="minorHAnsi"/>
                <w:sz w:val="16"/>
                <w:szCs w:val="16"/>
                <w:lang w:val="el-GR"/>
              </w:rPr>
              <w:t xml:space="preserve">Θ. Θεοχάρης, Γ. Παπαϊωάννου, Ν. </w:t>
            </w:r>
            <w:proofErr w:type="spellStart"/>
            <w:r w:rsidRPr="00EE1491">
              <w:rPr>
                <w:rFonts w:asciiTheme="minorHAnsi" w:hAnsiTheme="minorHAnsi"/>
                <w:sz w:val="16"/>
                <w:szCs w:val="16"/>
                <w:lang w:val="el-GR"/>
              </w:rPr>
              <w:t>Πλατής</w:t>
            </w:r>
            <w:proofErr w:type="spellEnd"/>
            <w:r w:rsidRPr="00EE1491">
              <w:rPr>
                <w:rFonts w:asciiTheme="minorHAnsi" w:hAnsiTheme="minorHAnsi"/>
                <w:sz w:val="16"/>
                <w:szCs w:val="16"/>
                <w:lang w:val="el-GR"/>
              </w:rPr>
              <w:t xml:space="preserve"> και Ν. Μ. </w:t>
            </w:r>
            <w:proofErr w:type="spellStart"/>
            <w:r w:rsidRPr="00EE1491">
              <w:rPr>
                <w:rFonts w:asciiTheme="minorHAnsi" w:hAnsiTheme="minorHAnsi"/>
                <w:sz w:val="16"/>
                <w:szCs w:val="16"/>
                <w:lang w:val="el-GR"/>
              </w:rPr>
              <w:t>Πατρικαλάκης</w:t>
            </w:r>
            <w:proofErr w:type="spellEnd"/>
            <w:r w:rsidRPr="00EE1491">
              <w:rPr>
                <w:rFonts w:asciiTheme="minorHAnsi" w:hAnsiTheme="minorHAnsi"/>
                <w:sz w:val="16"/>
                <w:szCs w:val="16"/>
                <w:lang w:val="el-GR"/>
              </w:rPr>
              <w:t xml:space="preserve">, </w:t>
            </w:r>
            <w:r w:rsidRPr="00EE1491">
              <w:rPr>
                <w:rFonts w:asciiTheme="minorHAnsi" w:hAnsiTheme="minorHAnsi"/>
                <w:i/>
                <w:iCs/>
                <w:sz w:val="16"/>
                <w:szCs w:val="16"/>
                <w:lang w:val="el-GR"/>
              </w:rPr>
              <w:t xml:space="preserve">Γραφικά και </w:t>
            </w:r>
            <w:proofErr w:type="spellStart"/>
            <w:r w:rsidRPr="00EE1491">
              <w:rPr>
                <w:rFonts w:asciiTheme="minorHAnsi" w:hAnsiTheme="minorHAnsi"/>
                <w:i/>
                <w:iCs/>
                <w:sz w:val="16"/>
                <w:szCs w:val="16"/>
                <w:lang w:val="el-GR"/>
              </w:rPr>
              <w:t>οπτικοποίηση</w:t>
            </w:r>
            <w:proofErr w:type="spellEnd"/>
            <w:r w:rsidRPr="00EE1491">
              <w:rPr>
                <w:rFonts w:asciiTheme="minorHAnsi" w:hAnsiTheme="minorHAnsi"/>
                <w:i/>
                <w:iCs/>
                <w:sz w:val="16"/>
                <w:szCs w:val="16"/>
                <w:lang w:val="el-GR"/>
              </w:rPr>
              <w:t>: Αρχές και αλγόριθμοι</w:t>
            </w:r>
            <w:r w:rsidRPr="00EE1491">
              <w:rPr>
                <w:rFonts w:asciiTheme="minorHAnsi" w:hAnsiTheme="minorHAnsi"/>
                <w:sz w:val="16"/>
                <w:szCs w:val="16"/>
                <w:lang w:val="el-GR"/>
              </w:rPr>
              <w:t xml:space="preserve">, </w:t>
            </w:r>
            <w:proofErr w:type="spellStart"/>
            <w:r w:rsidRPr="00EE1491">
              <w:rPr>
                <w:rFonts w:asciiTheme="minorHAnsi" w:hAnsiTheme="minorHAnsi"/>
                <w:sz w:val="16"/>
                <w:szCs w:val="16"/>
                <w:lang w:val="el-GR"/>
              </w:rPr>
              <w:t>Εκδ</w:t>
            </w:r>
            <w:proofErr w:type="spellEnd"/>
            <w:r w:rsidRPr="00EE1491">
              <w:rPr>
                <w:rFonts w:asciiTheme="minorHAnsi" w:hAnsiTheme="minorHAnsi"/>
                <w:sz w:val="16"/>
                <w:szCs w:val="16"/>
                <w:lang w:val="el-GR"/>
              </w:rPr>
              <w:t xml:space="preserve">. </w:t>
            </w:r>
            <w:proofErr w:type="spellStart"/>
            <w:r w:rsidRPr="00EE1491">
              <w:rPr>
                <w:rFonts w:asciiTheme="minorHAnsi" w:hAnsiTheme="minorHAnsi"/>
                <w:sz w:val="16"/>
                <w:szCs w:val="16"/>
              </w:rPr>
              <w:t>Συμμετρί</w:t>
            </w:r>
            <w:proofErr w:type="spellEnd"/>
            <w:r w:rsidRPr="00EE1491">
              <w:rPr>
                <w:rFonts w:asciiTheme="minorHAnsi" w:hAnsiTheme="minorHAnsi"/>
                <w:sz w:val="16"/>
                <w:szCs w:val="16"/>
              </w:rPr>
              <w:t xml:space="preserve">α, </w:t>
            </w:r>
            <w:proofErr w:type="spellStart"/>
            <w:r w:rsidRPr="00EE1491">
              <w:rPr>
                <w:rFonts w:asciiTheme="minorHAnsi" w:hAnsiTheme="minorHAnsi"/>
                <w:sz w:val="16"/>
                <w:szCs w:val="16"/>
              </w:rPr>
              <w:t>Αθήν</w:t>
            </w:r>
            <w:proofErr w:type="spellEnd"/>
            <w:r w:rsidRPr="00EE1491">
              <w:rPr>
                <w:rFonts w:asciiTheme="minorHAnsi" w:hAnsiTheme="minorHAnsi"/>
                <w:sz w:val="16"/>
                <w:szCs w:val="16"/>
              </w:rPr>
              <w:t>α, 2010</w:t>
            </w:r>
          </w:p>
          <w:p w14:paraId="03D94C8A" w14:textId="255F1088" w:rsidR="0047441E" w:rsidRDefault="00EE1491" w:rsidP="0047441E">
            <w:pPr>
              <w:numPr>
                <w:ilvl w:val="0"/>
                <w:numId w:val="46"/>
              </w:numPr>
              <w:spacing w:after="120"/>
              <w:ind w:left="284" w:hanging="284"/>
              <w:jc w:val="both"/>
              <w:rPr>
                <w:rFonts w:asciiTheme="minorHAnsi" w:hAnsiTheme="minorHAnsi"/>
                <w:sz w:val="16"/>
                <w:szCs w:val="16"/>
                <w:lang w:eastAsia="el-GR"/>
              </w:rPr>
            </w:pPr>
            <w:proofErr w:type="spellStart"/>
            <w:r w:rsidRPr="00EE1491">
              <w:rPr>
                <w:rFonts w:asciiTheme="minorHAnsi" w:hAnsiTheme="minorHAnsi"/>
                <w:sz w:val="16"/>
                <w:szCs w:val="16"/>
                <w:lang w:val="el-GR"/>
              </w:rPr>
              <w:t>Αθ</w:t>
            </w:r>
            <w:proofErr w:type="spellEnd"/>
            <w:r w:rsidRPr="00EE1491">
              <w:rPr>
                <w:rFonts w:asciiTheme="minorHAnsi" w:hAnsiTheme="minorHAnsi"/>
                <w:sz w:val="16"/>
                <w:szCs w:val="16"/>
                <w:lang w:val="el-GR"/>
              </w:rPr>
              <w:t xml:space="preserve">. Δ. </w:t>
            </w:r>
            <w:proofErr w:type="spellStart"/>
            <w:r w:rsidRPr="00EE1491">
              <w:rPr>
                <w:rFonts w:asciiTheme="minorHAnsi" w:hAnsiTheme="minorHAnsi"/>
                <w:sz w:val="16"/>
                <w:szCs w:val="16"/>
                <w:lang w:val="el-GR"/>
              </w:rPr>
              <w:t>Στυλιάδης</w:t>
            </w:r>
            <w:proofErr w:type="spellEnd"/>
            <w:r w:rsidRPr="00EE1491">
              <w:rPr>
                <w:rFonts w:asciiTheme="minorHAnsi" w:hAnsiTheme="minorHAnsi"/>
                <w:sz w:val="16"/>
                <w:szCs w:val="16"/>
                <w:lang w:val="el-GR"/>
              </w:rPr>
              <w:t xml:space="preserve">, </w:t>
            </w:r>
            <w:r w:rsidRPr="00EE1491">
              <w:rPr>
                <w:rFonts w:asciiTheme="minorHAnsi" w:hAnsiTheme="minorHAnsi"/>
                <w:i/>
                <w:iCs/>
                <w:sz w:val="16"/>
                <w:szCs w:val="16"/>
                <w:lang w:val="el-GR"/>
              </w:rPr>
              <w:t>Γραφικά με ηλεκτρονικό υπολογιστή</w:t>
            </w:r>
            <w:r w:rsidRPr="00EE1491">
              <w:rPr>
                <w:rFonts w:asciiTheme="minorHAnsi" w:hAnsiTheme="minorHAnsi"/>
                <w:sz w:val="16"/>
                <w:szCs w:val="16"/>
                <w:lang w:val="el-GR"/>
              </w:rPr>
              <w:t xml:space="preserve">, </w:t>
            </w:r>
            <w:proofErr w:type="spellStart"/>
            <w:r w:rsidRPr="00EE1491">
              <w:rPr>
                <w:rFonts w:asciiTheme="minorHAnsi" w:hAnsiTheme="minorHAnsi"/>
                <w:sz w:val="16"/>
                <w:szCs w:val="16"/>
                <w:lang w:val="el-GR"/>
              </w:rPr>
              <w:t>Εκδ</w:t>
            </w:r>
            <w:proofErr w:type="spellEnd"/>
            <w:r w:rsidRPr="00EE1491">
              <w:rPr>
                <w:rFonts w:asciiTheme="minorHAnsi" w:hAnsiTheme="minorHAnsi"/>
                <w:sz w:val="16"/>
                <w:szCs w:val="16"/>
                <w:lang w:val="el-GR"/>
              </w:rPr>
              <w:t xml:space="preserve">. </w:t>
            </w:r>
            <w:proofErr w:type="spellStart"/>
            <w:r w:rsidRPr="00EE1491">
              <w:rPr>
                <w:rFonts w:asciiTheme="minorHAnsi" w:hAnsiTheme="minorHAnsi"/>
                <w:sz w:val="16"/>
                <w:szCs w:val="16"/>
              </w:rPr>
              <w:t>Ζήτη</w:t>
            </w:r>
            <w:proofErr w:type="spellEnd"/>
            <w:r w:rsidRPr="00EE1491">
              <w:rPr>
                <w:rFonts w:asciiTheme="minorHAnsi" w:hAnsiTheme="minorHAnsi"/>
                <w:sz w:val="16"/>
                <w:szCs w:val="16"/>
              </w:rPr>
              <w:t xml:space="preserve">, </w:t>
            </w:r>
            <w:proofErr w:type="spellStart"/>
            <w:r w:rsidRPr="00EE1491">
              <w:rPr>
                <w:rFonts w:asciiTheme="minorHAnsi" w:hAnsiTheme="minorHAnsi"/>
                <w:sz w:val="16"/>
                <w:szCs w:val="16"/>
              </w:rPr>
              <w:t>Θεσσ</w:t>
            </w:r>
            <w:proofErr w:type="spellEnd"/>
            <w:r w:rsidRPr="00EE1491">
              <w:rPr>
                <w:rFonts w:asciiTheme="minorHAnsi" w:hAnsiTheme="minorHAnsi"/>
                <w:sz w:val="16"/>
                <w:szCs w:val="16"/>
              </w:rPr>
              <w:t>αλονίκη, 1999</w:t>
            </w:r>
          </w:p>
          <w:p w14:paraId="434A9D01" w14:textId="69B0D40E" w:rsidR="00333858" w:rsidRDefault="00333858" w:rsidP="00333858">
            <w:pPr>
              <w:pStyle w:val="ab"/>
              <w:spacing w:after="120" w:line="240" w:lineRule="auto"/>
              <w:ind w:left="0"/>
              <w:jc w:val="both"/>
              <w:rPr>
                <w:rFonts w:cs="Arial"/>
                <w:i/>
                <w:sz w:val="16"/>
                <w:szCs w:val="16"/>
              </w:rPr>
            </w:pPr>
            <w:r>
              <w:rPr>
                <w:rFonts w:cs="Arial"/>
                <w:i/>
                <w:sz w:val="16"/>
                <w:szCs w:val="16"/>
              </w:rPr>
              <w:t xml:space="preserve">- </w:t>
            </w:r>
            <w:r w:rsidRPr="00A8723B">
              <w:rPr>
                <w:rFonts w:cs="Arial"/>
                <w:i/>
                <w:sz w:val="16"/>
                <w:szCs w:val="16"/>
              </w:rPr>
              <w:t xml:space="preserve">Προτεινόμενη </w:t>
            </w:r>
            <w:r>
              <w:rPr>
                <w:rFonts w:cs="Arial"/>
                <w:i/>
                <w:sz w:val="16"/>
                <w:szCs w:val="16"/>
              </w:rPr>
              <w:t>η-</w:t>
            </w:r>
            <w:r w:rsidRPr="00A8723B">
              <w:rPr>
                <w:rFonts w:cs="Arial"/>
                <w:i/>
                <w:sz w:val="16"/>
                <w:szCs w:val="16"/>
              </w:rPr>
              <w:t>Βιβλιογραφία</w:t>
            </w:r>
            <w:r>
              <w:rPr>
                <w:rFonts w:cs="Arial"/>
                <w:i/>
                <w:sz w:val="16"/>
                <w:szCs w:val="16"/>
              </w:rPr>
              <w:t xml:space="preserve"> (στην ελληνική)</w:t>
            </w:r>
            <w:r w:rsidRPr="00A8723B">
              <w:rPr>
                <w:rFonts w:cs="Arial"/>
                <w:i/>
                <w:sz w:val="16"/>
                <w:szCs w:val="16"/>
              </w:rPr>
              <w:t>:</w:t>
            </w:r>
          </w:p>
          <w:p w14:paraId="1BCFD2D5" w14:textId="77777777" w:rsidR="0047441E" w:rsidRDefault="0047441E" w:rsidP="0047441E">
            <w:pPr>
              <w:numPr>
                <w:ilvl w:val="0"/>
                <w:numId w:val="46"/>
              </w:numPr>
              <w:spacing w:after="120"/>
              <w:ind w:left="284" w:hanging="284"/>
              <w:jc w:val="both"/>
              <w:rPr>
                <w:rFonts w:asciiTheme="minorHAnsi" w:hAnsiTheme="minorHAnsi"/>
                <w:sz w:val="16"/>
                <w:szCs w:val="16"/>
                <w:lang w:val="el-GR" w:eastAsia="el-GR"/>
              </w:rPr>
            </w:pPr>
            <w:proofErr w:type="spellStart"/>
            <w:r w:rsidRPr="0047441E">
              <w:rPr>
                <w:rFonts w:asciiTheme="minorHAnsi" w:hAnsiTheme="minorHAnsi"/>
                <w:sz w:val="16"/>
                <w:szCs w:val="16"/>
                <w:lang w:val="el-GR" w:eastAsia="el-GR"/>
              </w:rPr>
              <w:t>Βοσινάκης</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Σπυρ</w:t>
            </w:r>
            <w:proofErr w:type="spellEnd"/>
            <w:r w:rsidRPr="0047441E">
              <w:rPr>
                <w:rFonts w:asciiTheme="minorHAnsi" w:hAnsiTheme="minorHAnsi"/>
                <w:sz w:val="16"/>
                <w:szCs w:val="16"/>
                <w:lang w:val="el-GR" w:eastAsia="el-GR"/>
              </w:rPr>
              <w:t xml:space="preserve">., Εικονικοί κόσμοι: Σύγχρονες προσεγγίσεις, εφαρμογές και ανάπτυξη σε περιβάλλον </w:t>
            </w:r>
            <w:proofErr w:type="spellStart"/>
            <w:r w:rsidRPr="0047441E">
              <w:rPr>
                <w:rFonts w:asciiTheme="minorHAnsi" w:hAnsiTheme="minorHAnsi"/>
                <w:sz w:val="16"/>
                <w:szCs w:val="16"/>
                <w:lang w:eastAsia="el-GR"/>
              </w:rPr>
              <w:t>OpenSimulator</w:t>
            </w:r>
            <w:proofErr w:type="spellEnd"/>
            <w:r w:rsidRPr="0047441E">
              <w:rPr>
                <w:rFonts w:asciiTheme="minorHAnsi" w:hAnsiTheme="minorHAnsi"/>
                <w:sz w:val="16"/>
                <w:szCs w:val="16"/>
                <w:lang w:val="el-GR" w:eastAsia="el-GR"/>
              </w:rPr>
              <w:t>, Σ.Ε.Α.Β., Αθήνα, 2015</w:t>
            </w:r>
          </w:p>
          <w:p w14:paraId="0554E843" w14:textId="77777777" w:rsidR="0047441E" w:rsidRDefault="0047441E" w:rsidP="0047441E">
            <w:pPr>
              <w:numPr>
                <w:ilvl w:val="0"/>
                <w:numId w:val="46"/>
              </w:numPr>
              <w:spacing w:after="120"/>
              <w:ind w:left="284" w:hanging="284"/>
              <w:jc w:val="both"/>
              <w:rPr>
                <w:rFonts w:asciiTheme="minorHAnsi" w:hAnsiTheme="minorHAnsi"/>
                <w:sz w:val="16"/>
                <w:szCs w:val="16"/>
                <w:lang w:val="el-GR" w:eastAsia="el-GR"/>
              </w:rPr>
            </w:pPr>
            <w:proofErr w:type="spellStart"/>
            <w:r w:rsidRPr="0047441E">
              <w:rPr>
                <w:rFonts w:asciiTheme="minorHAnsi" w:hAnsiTheme="minorHAnsi"/>
                <w:sz w:val="16"/>
                <w:szCs w:val="16"/>
                <w:lang w:val="el-GR" w:eastAsia="el-GR"/>
              </w:rPr>
              <w:t>Λέπουρας</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Γεώργ</w:t>
            </w:r>
            <w:proofErr w:type="spellEnd"/>
            <w:r w:rsidRPr="0047441E">
              <w:rPr>
                <w:rFonts w:asciiTheme="minorHAnsi" w:hAnsiTheme="minorHAnsi"/>
                <w:sz w:val="16"/>
                <w:szCs w:val="16"/>
                <w:lang w:val="el-GR" w:eastAsia="el-GR"/>
              </w:rPr>
              <w:t xml:space="preserve">., Αντωνίου </w:t>
            </w:r>
            <w:proofErr w:type="spellStart"/>
            <w:r w:rsidRPr="0047441E">
              <w:rPr>
                <w:rFonts w:asciiTheme="minorHAnsi" w:hAnsiTheme="minorHAnsi"/>
                <w:sz w:val="16"/>
                <w:szCs w:val="16"/>
                <w:lang w:val="el-GR" w:eastAsia="el-GR"/>
              </w:rPr>
              <w:t>Αγγ</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Πλατής</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Νικ</w:t>
            </w:r>
            <w:proofErr w:type="spellEnd"/>
            <w:r w:rsidRPr="0047441E">
              <w:rPr>
                <w:rFonts w:asciiTheme="minorHAnsi" w:hAnsiTheme="minorHAnsi"/>
                <w:sz w:val="16"/>
                <w:szCs w:val="16"/>
                <w:lang w:val="el-GR" w:eastAsia="el-GR"/>
              </w:rPr>
              <w:t xml:space="preserve">. και Χαρίτος </w:t>
            </w:r>
            <w:proofErr w:type="spellStart"/>
            <w:r w:rsidRPr="0047441E">
              <w:rPr>
                <w:rFonts w:asciiTheme="minorHAnsi" w:hAnsiTheme="minorHAnsi"/>
                <w:sz w:val="16"/>
                <w:szCs w:val="16"/>
                <w:lang w:val="el-GR" w:eastAsia="el-GR"/>
              </w:rPr>
              <w:t>Δημ</w:t>
            </w:r>
            <w:proofErr w:type="spellEnd"/>
            <w:r w:rsidRPr="0047441E">
              <w:rPr>
                <w:rFonts w:asciiTheme="minorHAnsi" w:hAnsiTheme="minorHAnsi"/>
                <w:sz w:val="16"/>
                <w:szCs w:val="16"/>
                <w:lang w:val="el-GR" w:eastAsia="el-GR"/>
              </w:rPr>
              <w:t>., Ανάπτυξη συστημάτων εικονικής πραγματικότητας, Σ.Ε.Α.Β., Αθήνα, 2015</w:t>
            </w:r>
          </w:p>
          <w:p w14:paraId="2AB358EC" w14:textId="65BC56A5" w:rsidR="0047441E" w:rsidRPr="0047441E" w:rsidRDefault="0047441E" w:rsidP="0047441E">
            <w:pPr>
              <w:numPr>
                <w:ilvl w:val="0"/>
                <w:numId w:val="46"/>
              </w:numPr>
              <w:spacing w:after="120"/>
              <w:ind w:left="284" w:hanging="284"/>
              <w:jc w:val="both"/>
              <w:rPr>
                <w:rFonts w:asciiTheme="minorHAnsi" w:hAnsiTheme="minorHAnsi"/>
                <w:sz w:val="16"/>
                <w:szCs w:val="16"/>
                <w:lang w:val="el-GR" w:eastAsia="el-GR"/>
              </w:rPr>
            </w:pPr>
            <w:proofErr w:type="spellStart"/>
            <w:r w:rsidRPr="0047441E">
              <w:rPr>
                <w:rFonts w:asciiTheme="minorHAnsi" w:hAnsiTheme="minorHAnsi"/>
                <w:sz w:val="16"/>
                <w:szCs w:val="16"/>
                <w:lang w:val="el-GR" w:eastAsia="el-GR"/>
              </w:rPr>
              <w:t>Κων</w:t>
            </w:r>
            <w:proofErr w:type="spellEnd"/>
            <w:r w:rsidRPr="0047441E">
              <w:rPr>
                <w:rFonts w:asciiTheme="minorHAnsi" w:hAnsiTheme="minorHAnsi"/>
                <w:sz w:val="16"/>
                <w:szCs w:val="16"/>
                <w:lang w:val="el-GR" w:eastAsia="el-GR"/>
              </w:rPr>
              <w:t xml:space="preserve">. Μουστάκας, </w:t>
            </w:r>
            <w:proofErr w:type="spellStart"/>
            <w:r w:rsidRPr="0047441E">
              <w:rPr>
                <w:rFonts w:asciiTheme="minorHAnsi" w:hAnsiTheme="minorHAnsi"/>
                <w:sz w:val="16"/>
                <w:szCs w:val="16"/>
                <w:lang w:val="el-GR" w:eastAsia="el-GR"/>
              </w:rPr>
              <w:t>Ιωάν</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Παλιόκας</w:t>
            </w:r>
            <w:proofErr w:type="spellEnd"/>
            <w:r w:rsidRPr="0047441E">
              <w:rPr>
                <w:rFonts w:asciiTheme="minorHAnsi" w:hAnsiTheme="minorHAnsi"/>
                <w:sz w:val="16"/>
                <w:szCs w:val="16"/>
                <w:lang w:val="el-GR" w:eastAsia="el-GR"/>
              </w:rPr>
              <w:t xml:space="preserve">, </w:t>
            </w:r>
            <w:proofErr w:type="spellStart"/>
            <w:r w:rsidRPr="0047441E">
              <w:rPr>
                <w:rFonts w:asciiTheme="minorHAnsi" w:hAnsiTheme="minorHAnsi"/>
                <w:sz w:val="16"/>
                <w:szCs w:val="16"/>
                <w:lang w:val="el-GR" w:eastAsia="el-GR"/>
              </w:rPr>
              <w:t>Αθαν</w:t>
            </w:r>
            <w:proofErr w:type="spellEnd"/>
            <w:r w:rsidRPr="0047441E">
              <w:rPr>
                <w:rFonts w:asciiTheme="minorHAnsi" w:hAnsiTheme="minorHAnsi"/>
                <w:sz w:val="16"/>
                <w:szCs w:val="16"/>
                <w:lang w:val="el-GR" w:eastAsia="el-GR"/>
              </w:rPr>
              <w:t xml:space="preserve">. Τσακίρης και </w:t>
            </w:r>
            <w:proofErr w:type="spellStart"/>
            <w:r w:rsidRPr="0047441E">
              <w:rPr>
                <w:rFonts w:asciiTheme="minorHAnsi" w:hAnsiTheme="minorHAnsi"/>
                <w:sz w:val="16"/>
                <w:szCs w:val="16"/>
                <w:lang w:val="el-GR" w:eastAsia="el-GR"/>
              </w:rPr>
              <w:t>Δημ</w:t>
            </w:r>
            <w:proofErr w:type="spellEnd"/>
            <w:r w:rsidRPr="0047441E">
              <w:rPr>
                <w:rFonts w:asciiTheme="minorHAnsi" w:hAnsiTheme="minorHAnsi"/>
                <w:sz w:val="16"/>
                <w:szCs w:val="16"/>
                <w:lang w:val="el-GR" w:eastAsia="el-GR"/>
              </w:rPr>
              <w:t>. Τζοβάρας, Γραφικά και εικονική πραγματικότητα, Σ.Ε.Α.Β., Αθήνα, 2015</w:t>
            </w:r>
          </w:p>
          <w:p w14:paraId="128D69BF" w14:textId="77777777" w:rsidR="000F4FD4" w:rsidRPr="00705AAD" w:rsidRDefault="00A8723B" w:rsidP="000C0321">
            <w:pPr>
              <w:spacing w:after="120"/>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561E8426" w14:textId="77777777" w:rsidR="000214C1" w:rsidRPr="000214C1" w:rsidRDefault="00A678A2" w:rsidP="002556FA">
            <w:pPr>
              <w:numPr>
                <w:ilvl w:val="0"/>
                <w:numId w:val="46"/>
              </w:numPr>
              <w:spacing w:after="120"/>
              <w:ind w:left="284" w:hanging="284"/>
              <w:jc w:val="both"/>
              <w:rPr>
                <w:rFonts w:asciiTheme="minorHAnsi" w:hAnsiTheme="minorHAnsi"/>
                <w:sz w:val="16"/>
                <w:szCs w:val="16"/>
                <w:lang w:val="el-GR" w:eastAsia="el-GR"/>
              </w:rPr>
            </w:pPr>
            <w:r>
              <w:rPr>
                <w:rFonts w:asciiTheme="minorHAnsi" w:hAnsiTheme="minorHAnsi"/>
                <w:sz w:val="16"/>
                <w:szCs w:val="16"/>
                <w:lang w:eastAsia="el-GR"/>
              </w:rPr>
              <w:t>ACM Transactions on Graphics</w:t>
            </w:r>
          </w:p>
          <w:p w14:paraId="6BC095BF" w14:textId="77777777" w:rsidR="000214C1" w:rsidRPr="000214C1" w:rsidRDefault="00A678A2" w:rsidP="002556FA">
            <w:pPr>
              <w:numPr>
                <w:ilvl w:val="0"/>
                <w:numId w:val="46"/>
              </w:numPr>
              <w:spacing w:after="120"/>
              <w:ind w:left="284" w:hanging="284"/>
              <w:jc w:val="both"/>
              <w:rPr>
                <w:rFonts w:asciiTheme="minorHAnsi" w:hAnsiTheme="minorHAnsi"/>
                <w:sz w:val="16"/>
                <w:szCs w:val="16"/>
                <w:lang w:val="el-GR" w:eastAsia="el-GR"/>
              </w:rPr>
            </w:pPr>
            <w:r>
              <w:rPr>
                <w:rFonts w:asciiTheme="minorHAnsi" w:hAnsiTheme="minorHAnsi"/>
                <w:sz w:val="16"/>
                <w:szCs w:val="16"/>
                <w:lang w:eastAsia="el-GR"/>
              </w:rPr>
              <w:t>Computer Graphics Forum</w:t>
            </w:r>
          </w:p>
          <w:p w14:paraId="563DA876" w14:textId="77777777" w:rsidR="000214C1" w:rsidRDefault="00A678A2" w:rsidP="002556FA">
            <w:pPr>
              <w:numPr>
                <w:ilvl w:val="0"/>
                <w:numId w:val="46"/>
              </w:numPr>
              <w:spacing w:after="120"/>
              <w:ind w:left="284" w:hanging="284"/>
              <w:jc w:val="both"/>
              <w:rPr>
                <w:rFonts w:asciiTheme="minorHAnsi" w:hAnsiTheme="minorHAnsi"/>
                <w:sz w:val="16"/>
                <w:szCs w:val="16"/>
                <w:lang w:eastAsia="el-GR"/>
              </w:rPr>
            </w:pPr>
            <w:r>
              <w:rPr>
                <w:rFonts w:asciiTheme="minorHAnsi" w:hAnsiTheme="minorHAnsi"/>
                <w:sz w:val="16"/>
                <w:szCs w:val="16"/>
                <w:lang w:eastAsia="el-GR"/>
              </w:rPr>
              <w:t>Computers &amp; Graphics</w:t>
            </w:r>
          </w:p>
          <w:p w14:paraId="5C967F26" w14:textId="118C3C31" w:rsidR="00A678A2" w:rsidRDefault="00A678A2" w:rsidP="00A678A2">
            <w:pPr>
              <w:numPr>
                <w:ilvl w:val="0"/>
                <w:numId w:val="46"/>
              </w:numPr>
              <w:spacing w:after="120"/>
              <w:ind w:left="284" w:hanging="284"/>
              <w:jc w:val="both"/>
              <w:rPr>
                <w:rFonts w:asciiTheme="minorHAnsi" w:hAnsiTheme="minorHAnsi"/>
                <w:sz w:val="16"/>
                <w:szCs w:val="16"/>
                <w:lang w:eastAsia="el-GR"/>
              </w:rPr>
            </w:pPr>
            <w:r>
              <w:rPr>
                <w:rFonts w:asciiTheme="minorHAnsi" w:hAnsiTheme="minorHAnsi"/>
                <w:sz w:val="16"/>
                <w:szCs w:val="16"/>
                <w:lang w:eastAsia="el-GR"/>
              </w:rPr>
              <w:t>Graphical Models</w:t>
            </w:r>
          </w:p>
          <w:p w14:paraId="0028FC4B" w14:textId="77777777" w:rsidR="001E1C13" w:rsidRPr="000214C1" w:rsidRDefault="001E1C13" w:rsidP="001E1C13">
            <w:pPr>
              <w:numPr>
                <w:ilvl w:val="0"/>
                <w:numId w:val="46"/>
              </w:numPr>
              <w:spacing w:after="120"/>
              <w:ind w:left="284" w:hanging="284"/>
              <w:jc w:val="both"/>
              <w:rPr>
                <w:rFonts w:asciiTheme="minorHAnsi" w:hAnsiTheme="minorHAnsi"/>
                <w:sz w:val="16"/>
                <w:szCs w:val="16"/>
                <w:lang w:eastAsia="el-GR"/>
              </w:rPr>
            </w:pPr>
            <w:r>
              <w:rPr>
                <w:rFonts w:asciiTheme="minorHAnsi" w:hAnsiTheme="minorHAnsi"/>
                <w:sz w:val="16"/>
                <w:szCs w:val="16"/>
                <w:lang w:eastAsia="el-GR"/>
              </w:rPr>
              <w:t>IEEE Transactions on Visualization and Computer Graphics</w:t>
            </w:r>
          </w:p>
          <w:p w14:paraId="1498B65D" w14:textId="3DCECBAF" w:rsidR="000214C1" w:rsidRDefault="00A678A2" w:rsidP="00A678A2">
            <w:pPr>
              <w:numPr>
                <w:ilvl w:val="0"/>
                <w:numId w:val="46"/>
              </w:numPr>
              <w:spacing w:after="120"/>
              <w:ind w:left="284" w:hanging="284"/>
              <w:jc w:val="both"/>
              <w:rPr>
                <w:rFonts w:asciiTheme="minorHAnsi" w:hAnsiTheme="minorHAnsi"/>
                <w:sz w:val="16"/>
                <w:szCs w:val="16"/>
                <w:lang w:eastAsia="el-GR"/>
              </w:rPr>
            </w:pPr>
            <w:r w:rsidRPr="00A678A2">
              <w:rPr>
                <w:rFonts w:asciiTheme="minorHAnsi" w:hAnsiTheme="minorHAnsi"/>
                <w:sz w:val="16"/>
                <w:szCs w:val="16"/>
                <w:lang w:eastAsia="el-GR"/>
              </w:rPr>
              <w:t>International Journal of Image and Graphics</w:t>
            </w:r>
          </w:p>
          <w:p w14:paraId="4168D782" w14:textId="47118D7D" w:rsidR="001E1C13" w:rsidRPr="00A678A2" w:rsidRDefault="001E1C13" w:rsidP="00A678A2">
            <w:pPr>
              <w:numPr>
                <w:ilvl w:val="0"/>
                <w:numId w:val="46"/>
              </w:numPr>
              <w:spacing w:after="120"/>
              <w:ind w:left="284" w:hanging="284"/>
              <w:jc w:val="both"/>
              <w:rPr>
                <w:rFonts w:asciiTheme="minorHAnsi" w:hAnsiTheme="minorHAnsi"/>
                <w:sz w:val="16"/>
                <w:szCs w:val="16"/>
                <w:lang w:eastAsia="el-GR"/>
              </w:rPr>
            </w:pPr>
            <w:r w:rsidRPr="001E1C13">
              <w:rPr>
                <w:rFonts w:asciiTheme="minorHAnsi" w:hAnsiTheme="minorHAnsi"/>
                <w:sz w:val="16"/>
                <w:szCs w:val="16"/>
                <w:lang w:eastAsia="el-GR"/>
              </w:rPr>
              <w:t>International Journal of Computer Graphics &amp; Animation</w:t>
            </w:r>
          </w:p>
          <w:p w14:paraId="435F7B83" w14:textId="77777777" w:rsidR="000214C1" w:rsidRDefault="00A678A2" w:rsidP="002556FA">
            <w:pPr>
              <w:numPr>
                <w:ilvl w:val="0"/>
                <w:numId w:val="46"/>
              </w:numPr>
              <w:spacing w:after="120"/>
              <w:ind w:left="284" w:hanging="284"/>
              <w:jc w:val="both"/>
              <w:rPr>
                <w:rFonts w:asciiTheme="minorHAnsi" w:hAnsiTheme="minorHAnsi"/>
                <w:sz w:val="16"/>
                <w:szCs w:val="16"/>
                <w:lang w:eastAsia="el-GR"/>
              </w:rPr>
            </w:pPr>
            <w:r>
              <w:rPr>
                <w:rFonts w:asciiTheme="minorHAnsi" w:hAnsiTheme="minorHAnsi"/>
                <w:sz w:val="16"/>
                <w:szCs w:val="16"/>
                <w:lang w:eastAsia="el-GR"/>
              </w:rPr>
              <w:t>Foundations and Trends in Computer Graphics</w:t>
            </w:r>
          </w:p>
          <w:p w14:paraId="4198D44B" w14:textId="161CE9FE" w:rsidR="001E1C13" w:rsidRPr="001E1C13" w:rsidRDefault="001E1C13" w:rsidP="001E1C13">
            <w:pPr>
              <w:numPr>
                <w:ilvl w:val="0"/>
                <w:numId w:val="46"/>
              </w:numPr>
              <w:spacing w:after="120"/>
              <w:ind w:left="284" w:hanging="284"/>
              <w:jc w:val="both"/>
              <w:rPr>
                <w:rFonts w:asciiTheme="minorHAnsi" w:hAnsiTheme="minorHAnsi"/>
                <w:sz w:val="16"/>
                <w:szCs w:val="16"/>
                <w:lang w:eastAsia="el-GR"/>
              </w:rPr>
            </w:pPr>
            <w:r>
              <w:rPr>
                <w:rFonts w:asciiTheme="minorHAnsi" w:hAnsiTheme="minorHAnsi"/>
                <w:sz w:val="16"/>
                <w:szCs w:val="16"/>
                <w:lang w:eastAsia="el-GR"/>
              </w:rPr>
              <w:t>The Visual Computer</w:t>
            </w:r>
          </w:p>
        </w:tc>
      </w:tr>
      <w:bookmarkEnd w:id="0"/>
    </w:tbl>
    <w:p w14:paraId="074CD1B6" w14:textId="77777777" w:rsidR="000F4FD4" w:rsidRPr="001D6007" w:rsidRDefault="000F4FD4" w:rsidP="000F4FD4">
      <w:pPr>
        <w:rPr>
          <w:rFonts w:ascii="Cambria" w:hAnsi="Cambria"/>
          <w:b/>
          <w:bCs/>
          <w:sz w:val="28"/>
        </w:rPr>
      </w:pPr>
    </w:p>
    <w:sectPr w:rsidR="000F4FD4" w:rsidRPr="001D6007"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2119" w14:textId="77777777" w:rsidR="006B0D52" w:rsidRDefault="006B0D52">
      <w:r>
        <w:separator/>
      </w:r>
    </w:p>
  </w:endnote>
  <w:endnote w:type="continuationSeparator" w:id="0">
    <w:p w14:paraId="24D5E6B5" w14:textId="77777777" w:rsidR="006B0D52" w:rsidRDefault="006B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Georgia">
    <w:panose1 w:val="02040502050405020303"/>
    <w:charset w:val="55"/>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55"/>
    <w:family w:val="auto"/>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3AC1" w14:textId="77777777" w:rsidR="006B0D52" w:rsidRDefault="006B0D52">
      <w:r>
        <w:separator/>
      </w:r>
    </w:p>
  </w:footnote>
  <w:footnote w:type="continuationSeparator" w:id="0">
    <w:p w14:paraId="3B38B32B" w14:textId="77777777" w:rsidR="006B0D52" w:rsidRDefault="006B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90FE" w14:textId="77777777" w:rsidR="00FC2AAC" w:rsidRDefault="00FC2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CA1F0F" w14:textId="77777777" w:rsidR="00FC2AAC" w:rsidRDefault="00FC2AA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CE413D"/>
    <w:multiLevelType w:val="hybridMultilevel"/>
    <w:tmpl w:val="1BEA6772"/>
    <w:lvl w:ilvl="0" w:tplc="0B807F82">
      <w:start w:val="1"/>
      <w:numFmt w:val="bullet"/>
      <w:lvlText w:val=""/>
      <w:lvlJc w:val="left"/>
      <w:pPr>
        <w:tabs>
          <w:tab w:val="num" w:pos="720"/>
        </w:tabs>
        <w:ind w:left="720" w:hanging="360"/>
      </w:pPr>
      <w:rPr>
        <w:rFonts w:ascii="Wingdings 2" w:hAnsi="Wingdings 2" w:hint="default"/>
      </w:rPr>
    </w:lvl>
    <w:lvl w:ilvl="1" w:tplc="32EABC44" w:tentative="1">
      <w:start w:val="1"/>
      <w:numFmt w:val="bullet"/>
      <w:lvlText w:val=""/>
      <w:lvlJc w:val="left"/>
      <w:pPr>
        <w:tabs>
          <w:tab w:val="num" w:pos="1440"/>
        </w:tabs>
        <w:ind w:left="1440" w:hanging="360"/>
      </w:pPr>
      <w:rPr>
        <w:rFonts w:ascii="Wingdings 2" w:hAnsi="Wingdings 2" w:hint="default"/>
      </w:rPr>
    </w:lvl>
    <w:lvl w:ilvl="2" w:tplc="330E2EA0" w:tentative="1">
      <w:start w:val="1"/>
      <w:numFmt w:val="bullet"/>
      <w:lvlText w:val=""/>
      <w:lvlJc w:val="left"/>
      <w:pPr>
        <w:tabs>
          <w:tab w:val="num" w:pos="2160"/>
        </w:tabs>
        <w:ind w:left="2160" w:hanging="360"/>
      </w:pPr>
      <w:rPr>
        <w:rFonts w:ascii="Wingdings 2" w:hAnsi="Wingdings 2" w:hint="default"/>
      </w:rPr>
    </w:lvl>
    <w:lvl w:ilvl="3" w:tplc="24505672" w:tentative="1">
      <w:start w:val="1"/>
      <w:numFmt w:val="bullet"/>
      <w:lvlText w:val=""/>
      <w:lvlJc w:val="left"/>
      <w:pPr>
        <w:tabs>
          <w:tab w:val="num" w:pos="2880"/>
        </w:tabs>
        <w:ind w:left="2880" w:hanging="360"/>
      </w:pPr>
      <w:rPr>
        <w:rFonts w:ascii="Wingdings 2" w:hAnsi="Wingdings 2" w:hint="default"/>
      </w:rPr>
    </w:lvl>
    <w:lvl w:ilvl="4" w:tplc="BC163BAC" w:tentative="1">
      <w:start w:val="1"/>
      <w:numFmt w:val="bullet"/>
      <w:lvlText w:val=""/>
      <w:lvlJc w:val="left"/>
      <w:pPr>
        <w:tabs>
          <w:tab w:val="num" w:pos="3600"/>
        </w:tabs>
        <w:ind w:left="3600" w:hanging="360"/>
      </w:pPr>
      <w:rPr>
        <w:rFonts w:ascii="Wingdings 2" w:hAnsi="Wingdings 2" w:hint="default"/>
      </w:rPr>
    </w:lvl>
    <w:lvl w:ilvl="5" w:tplc="8AAA1354" w:tentative="1">
      <w:start w:val="1"/>
      <w:numFmt w:val="bullet"/>
      <w:lvlText w:val=""/>
      <w:lvlJc w:val="left"/>
      <w:pPr>
        <w:tabs>
          <w:tab w:val="num" w:pos="4320"/>
        </w:tabs>
        <w:ind w:left="4320" w:hanging="360"/>
      </w:pPr>
      <w:rPr>
        <w:rFonts w:ascii="Wingdings 2" w:hAnsi="Wingdings 2" w:hint="default"/>
      </w:rPr>
    </w:lvl>
    <w:lvl w:ilvl="6" w:tplc="DA68693E" w:tentative="1">
      <w:start w:val="1"/>
      <w:numFmt w:val="bullet"/>
      <w:lvlText w:val=""/>
      <w:lvlJc w:val="left"/>
      <w:pPr>
        <w:tabs>
          <w:tab w:val="num" w:pos="5040"/>
        </w:tabs>
        <w:ind w:left="5040" w:hanging="360"/>
      </w:pPr>
      <w:rPr>
        <w:rFonts w:ascii="Wingdings 2" w:hAnsi="Wingdings 2" w:hint="default"/>
      </w:rPr>
    </w:lvl>
    <w:lvl w:ilvl="7" w:tplc="DF9E2DEA" w:tentative="1">
      <w:start w:val="1"/>
      <w:numFmt w:val="bullet"/>
      <w:lvlText w:val=""/>
      <w:lvlJc w:val="left"/>
      <w:pPr>
        <w:tabs>
          <w:tab w:val="num" w:pos="5760"/>
        </w:tabs>
        <w:ind w:left="5760" w:hanging="360"/>
      </w:pPr>
      <w:rPr>
        <w:rFonts w:ascii="Wingdings 2" w:hAnsi="Wingdings 2" w:hint="default"/>
      </w:rPr>
    </w:lvl>
    <w:lvl w:ilvl="8" w:tplc="D546853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4B0EE2"/>
    <w:multiLevelType w:val="hybridMultilevel"/>
    <w:tmpl w:val="3C5038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DB8398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5"/>
  </w:num>
  <w:num w:numId="4">
    <w:abstractNumId w:val="2"/>
  </w:num>
  <w:num w:numId="5">
    <w:abstractNumId w:val="4"/>
  </w:num>
  <w:num w:numId="6">
    <w:abstractNumId w:val="42"/>
  </w:num>
  <w:num w:numId="7">
    <w:abstractNumId w:val="18"/>
  </w:num>
  <w:num w:numId="8">
    <w:abstractNumId w:val="9"/>
  </w:num>
  <w:num w:numId="9">
    <w:abstractNumId w:val="35"/>
  </w:num>
  <w:num w:numId="10">
    <w:abstractNumId w:val="43"/>
  </w:num>
  <w:num w:numId="11">
    <w:abstractNumId w:val="19"/>
  </w:num>
  <w:num w:numId="12">
    <w:abstractNumId w:val="24"/>
  </w:num>
  <w:num w:numId="13">
    <w:abstractNumId w:val="9"/>
  </w:num>
  <w:num w:numId="14">
    <w:abstractNumId w:val="15"/>
  </w:num>
  <w:num w:numId="15">
    <w:abstractNumId w:val="38"/>
  </w:num>
  <w:num w:numId="16">
    <w:abstractNumId w:val="35"/>
  </w:num>
  <w:num w:numId="17">
    <w:abstractNumId w:val="13"/>
  </w:num>
  <w:num w:numId="18">
    <w:abstractNumId w:val="25"/>
  </w:num>
  <w:num w:numId="19">
    <w:abstractNumId w:val="0"/>
  </w:num>
  <w:num w:numId="20">
    <w:abstractNumId w:val="16"/>
  </w:num>
  <w:num w:numId="21">
    <w:abstractNumId w:val="6"/>
  </w:num>
  <w:num w:numId="22">
    <w:abstractNumId w:val="31"/>
  </w:num>
  <w:num w:numId="23">
    <w:abstractNumId w:val="12"/>
  </w:num>
  <w:num w:numId="24">
    <w:abstractNumId w:val="21"/>
  </w:num>
  <w:num w:numId="25">
    <w:abstractNumId w:val="1"/>
  </w:num>
  <w:num w:numId="26">
    <w:abstractNumId w:val="44"/>
  </w:num>
  <w:num w:numId="27">
    <w:abstractNumId w:val="34"/>
  </w:num>
  <w:num w:numId="28">
    <w:abstractNumId w:val="8"/>
  </w:num>
  <w:num w:numId="29">
    <w:abstractNumId w:val="26"/>
  </w:num>
  <w:num w:numId="30">
    <w:abstractNumId w:val="40"/>
  </w:num>
  <w:num w:numId="31">
    <w:abstractNumId w:val="10"/>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7"/>
  </w:num>
  <w:num w:numId="42">
    <w:abstractNumId w:val="28"/>
  </w:num>
  <w:num w:numId="43">
    <w:abstractNumId w:val="30"/>
  </w:num>
  <w:num w:numId="44">
    <w:abstractNumId w:val="37"/>
  </w:num>
  <w:num w:numId="45">
    <w:abstractNumId w:val="3"/>
  </w:num>
  <w:num w:numId="46">
    <w:abstractNumId w:val="20"/>
  </w:num>
  <w:num w:numId="4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14C1"/>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321"/>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8F9"/>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1C77"/>
    <w:rsid w:val="0016225C"/>
    <w:rsid w:val="00163C8C"/>
    <w:rsid w:val="00164080"/>
    <w:rsid w:val="00166ECB"/>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6007"/>
    <w:rsid w:val="001E191C"/>
    <w:rsid w:val="001E1C13"/>
    <w:rsid w:val="001E4BDF"/>
    <w:rsid w:val="001E5764"/>
    <w:rsid w:val="001E5D0E"/>
    <w:rsid w:val="001E6277"/>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4096"/>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556FA"/>
    <w:rsid w:val="0026051D"/>
    <w:rsid w:val="00260B12"/>
    <w:rsid w:val="002614A5"/>
    <w:rsid w:val="00261622"/>
    <w:rsid w:val="00265F0D"/>
    <w:rsid w:val="002706A7"/>
    <w:rsid w:val="00271BEE"/>
    <w:rsid w:val="00271F7D"/>
    <w:rsid w:val="00272884"/>
    <w:rsid w:val="002728E5"/>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3B7D"/>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3858"/>
    <w:rsid w:val="00334196"/>
    <w:rsid w:val="00334F6C"/>
    <w:rsid w:val="003379E6"/>
    <w:rsid w:val="003403BB"/>
    <w:rsid w:val="0034072B"/>
    <w:rsid w:val="00340F99"/>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7AF"/>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024"/>
    <w:rsid w:val="003966D7"/>
    <w:rsid w:val="003975DE"/>
    <w:rsid w:val="003A11F9"/>
    <w:rsid w:val="003A5C6B"/>
    <w:rsid w:val="003B08CF"/>
    <w:rsid w:val="003B2099"/>
    <w:rsid w:val="003B23D7"/>
    <w:rsid w:val="003B319D"/>
    <w:rsid w:val="003B3E05"/>
    <w:rsid w:val="003B6912"/>
    <w:rsid w:val="003C0249"/>
    <w:rsid w:val="003C1A8B"/>
    <w:rsid w:val="003C47ED"/>
    <w:rsid w:val="003D049B"/>
    <w:rsid w:val="003D069B"/>
    <w:rsid w:val="003D354E"/>
    <w:rsid w:val="003D49F9"/>
    <w:rsid w:val="003D771A"/>
    <w:rsid w:val="003D79FB"/>
    <w:rsid w:val="003D7B98"/>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4D0"/>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441E"/>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B37"/>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1C4"/>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141"/>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0D52"/>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A89"/>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DCC"/>
    <w:rsid w:val="00766566"/>
    <w:rsid w:val="007673F3"/>
    <w:rsid w:val="007723E7"/>
    <w:rsid w:val="00772F92"/>
    <w:rsid w:val="00773663"/>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249"/>
    <w:rsid w:val="007958F3"/>
    <w:rsid w:val="007960C1"/>
    <w:rsid w:val="00796261"/>
    <w:rsid w:val="007968A7"/>
    <w:rsid w:val="007A1BC2"/>
    <w:rsid w:val="007A3351"/>
    <w:rsid w:val="007A38CF"/>
    <w:rsid w:val="007A41C3"/>
    <w:rsid w:val="007A49D4"/>
    <w:rsid w:val="007A5EDF"/>
    <w:rsid w:val="007A75C5"/>
    <w:rsid w:val="007A7CD1"/>
    <w:rsid w:val="007B1C8B"/>
    <w:rsid w:val="007B2D2D"/>
    <w:rsid w:val="007B4717"/>
    <w:rsid w:val="007B5975"/>
    <w:rsid w:val="007B5F11"/>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0771"/>
    <w:rsid w:val="00821D05"/>
    <w:rsid w:val="008224E1"/>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3E1A"/>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290A"/>
    <w:rsid w:val="008C3A0B"/>
    <w:rsid w:val="008C49DC"/>
    <w:rsid w:val="008C5460"/>
    <w:rsid w:val="008C6E88"/>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142"/>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191"/>
    <w:rsid w:val="009F6FEA"/>
    <w:rsid w:val="00A00EB0"/>
    <w:rsid w:val="00A02135"/>
    <w:rsid w:val="00A03499"/>
    <w:rsid w:val="00A03BB9"/>
    <w:rsid w:val="00A063A6"/>
    <w:rsid w:val="00A07504"/>
    <w:rsid w:val="00A07615"/>
    <w:rsid w:val="00A1008B"/>
    <w:rsid w:val="00A123F0"/>
    <w:rsid w:val="00A134B7"/>
    <w:rsid w:val="00A14066"/>
    <w:rsid w:val="00A14411"/>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78A2"/>
    <w:rsid w:val="00A70C51"/>
    <w:rsid w:val="00A72B6C"/>
    <w:rsid w:val="00A72D10"/>
    <w:rsid w:val="00A74316"/>
    <w:rsid w:val="00A7619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21D5"/>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AF5"/>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4C5"/>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1613"/>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0787"/>
    <w:rsid w:val="00C7146B"/>
    <w:rsid w:val="00C723F3"/>
    <w:rsid w:val="00C73B78"/>
    <w:rsid w:val="00C75BA4"/>
    <w:rsid w:val="00C760A3"/>
    <w:rsid w:val="00C7650E"/>
    <w:rsid w:val="00C808E0"/>
    <w:rsid w:val="00C80950"/>
    <w:rsid w:val="00C80EAC"/>
    <w:rsid w:val="00C81911"/>
    <w:rsid w:val="00C827BB"/>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37B"/>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0A00"/>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1DC"/>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541"/>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04"/>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19B"/>
    <w:rsid w:val="00EB5323"/>
    <w:rsid w:val="00EC118A"/>
    <w:rsid w:val="00EC1912"/>
    <w:rsid w:val="00EC1953"/>
    <w:rsid w:val="00EC478C"/>
    <w:rsid w:val="00EC55CE"/>
    <w:rsid w:val="00EC65A8"/>
    <w:rsid w:val="00ED18C3"/>
    <w:rsid w:val="00ED1B09"/>
    <w:rsid w:val="00ED2411"/>
    <w:rsid w:val="00ED7287"/>
    <w:rsid w:val="00EE1313"/>
    <w:rsid w:val="00EE1491"/>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06E"/>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77F2E"/>
    <w:rsid w:val="00F84158"/>
    <w:rsid w:val="00F93D32"/>
    <w:rsid w:val="00F952A5"/>
    <w:rsid w:val="00F96C72"/>
    <w:rsid w:val="00FA1BAF"/>
    <w:rsid w:val="00FA38F4"/>
    <w:rsid w:val="00FA5E84"/>
    <w:rsid w:val="00FB074D"/>
    <w:rsid w:val="00FB4EE1"/>
    <w:rsid w:val="00FB5804"/>
    <w:rsid w:val="00FB6134"/>
    <w:rsid w:val="00FB65C4"/>
    <w:rsid w:val="00FB74E7"/>
    <w:rsid w:val="00FC2AAC"/>
    <w:rsid w:val="00FC49E9"/>
    <w:rsid w:val="00FC5BAE"/>
    <w:rsid w:val="00FD2356"/>
    <w:rsid w:val="00FD2E96"/>
    <w:rsid w:val="00FD37C3"/>
    <w:rsid w:val="00FD51EB"/>
    <w:rsid w:val="00FD575D"/>
    <w:rsid w:val="00FD7DB3"/>
    <w:rsid w:val="00FE27AB"/>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39379"/>
  <w15:docId w15:val="{48D823CF-D432-4326-BD91-AE93819B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author">
    <w:name w:val="author"/>
    <w:basedOn w:val="a0"/>
    <w:rsid w:val="00EE1491"/>
  </w:style>
  <w:style w:type="character" w:customStyle="1" w:styleId="a-color-secondary">
    <w:name w:val="a-color-secondary"/>
    <w:basedOn w:val="a0"/>
    <w:rsid w:val="00EE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lass.uth.gr/eclass/courses/DIB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1296</Words>
  <Characters>7004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DRAKOPOULOS VASILEIOS</cp:lastModifiedBy>
  <cp:revision>9</cp:revision>
  <cp:lastPrinted>2014-04-24T14:33:00Z</cp:lastPrinted>
  <dcterms:created xsi:type="dcterms:W3CDTF">2021-05-14T15:53:00Z</dcterms:created>
  <dcterms:modified xsi:type="dcterms:W3CDTF">2021-11-21T05:45:00Z</dcterms:modified>
</cp:coreProperties>
</file>